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1B17F" w14:textId="219ECAAF" w:rsidR="007E6D73" w:rsidRDefault="007E6D73" w:rsidP="00D66E9E">
      <w:pPr>
        <w:jc w:val="center"/>
        <w:rPr>
          <w:rFonts w:ascii="Times New Roman" w:hAnsi="Times New Roman" w:cs="Times New Roman"/>
          <w:b/>
          <w:bCs/>
          <w:sz w:val="32"/>
          <w:szCs w:val="32"/>
        </w:rPr>
      </w:pPr>
      <w:r w:rsidRPr="00236B2D">
        <w:rPr>
          <w:rFonts w:ascii="Times New Roman" w:eastAsiaTheme="minorHAnsi" w:hAnsi="Times New Roman" w:cs="Times New Roman"/>
          <w:noProof/>
          <w:sz w:val="22"/>
          <w:szCs w:val="22"/>
        </w:rPr>
        <w:drawing>
          <wp:anchor distT="0" distB="0" distL="114300" distR="114300" simplePos="0" relativeHeight="251658241" behindDoc="1" locked="0" layoutInCell="1" allowOverlap="1" wp14:anchorId="63D26AB2" wp14:editId="1A5427AD">
            <wp:simplePos x="0" y="0"/>
            <wp:positionH relativeFrom="page">
              <wp:posOffset>914400</wp:posOffset>
            </wp:positionH>
            <wp:positionV relativeFrom="paragraph">
              <wp:posOffset>0</wp:posOffset>
            </wp:positionV>
            <wp:extent cx="2348865" cy="1236345"/>
            <wp:effectExtent l="0" t="0" r="0" b="1905"/>
            <wp:wrapNone/>
            <wp:docPr id="335232094" name="Picture 33523209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8865" cy="1236345"/>
                    </a:xfrm>
                    <a:prstGeom prst="rect">
                      <a:avLst/>
                    </a:prstGeom>
                    <a:noFill/>
                  </pic:spPr>
                </pic:pic>
              </a:graphicData>
            </a:graphic>
            <wp14:sizeRelH relativeFrom="page">
              <wp14:pctWidth>0</wp14:pctWidth>
            </wp14:sizeRelH>
            <wp14:sizeRelV relativeFrom="page">
              <wp14:pctHeight>0</wp14:pctHeight>
            </wp14:sizeRelV>
          </wp:anchor>
        </w:drawing>
      </w:r>
    </w:p>
    <w:p w14:paraId="76254A12" w14:textId="77777777" w:rsidR="007E6D73" w:rsidRDefault="007E6D73" w:rsidP="00D66E9E">
      <w:pPr>
        <w:jc w:val="center"/>
        <w:rPr>
          <w:rFonts w:ascii="Times New Roman" w:hAnsi="Times New Roman" w:cs="Times New Roman"/>
          <w:b/>
          <w:bCs/>
          <w:sz w:val="32"/>
          <w:szCs w:val="32"/>
        </w:rPr>
      </w:pPr>
    </w:p>
    <w:p w14:paraId="4648E227" w14:textId="77777777" w:rsidR="007E6D73" w:rsidRDefault="007E6D73" w:rsidP="00D66E9E">
      <w:pPr>
        <w:jc w:val="center"/>
        <w:rPr>
          <w:rFonts w:ascii="Times New Roman" w:hAnsi="Times New Roman" w:cs="Times New Roman"/>
          <w:b/>
          <w:bCs/>
          <w:sz w:val="32"/>
          <w:szCs w:val="32"/>
        </w:rPr>
      </w:pPr>
    </w:p>
    <w:p w14:paraId="50DBF6FB" w14:textId="77777777" w:rsidR="007E6D73" w:rsidRDefault="007E6D73" w:rsidP="00D66E9E">
      <w:pPr>
        <w:jc w:val="center"/>
        <w:rPr>
          <w:rFonts w:ascii="Times New Roman" w:hAnsi="Times New Roman" w:cs="Times New Roman"/>
          <w:b/>
          <w:bCs/>
          <w:sz w:val="32"/>
          <w:szCs w:val="32"/>
        </w:rPr>
      </w:pPr>
    </w:p>
    <w:p w14:paraId="56B24EAA" w14:textId="77777777" w:rsidR="007E6D73" w:rsidRDefault="007E6D73" w:rsidP="00D66E9E">
      <w:pPr>
        <w:jc w:val="center"/>
        <w:rPr>
          <w:rFonts w:ascii="Times New Roman" w:hAnsi="Times New Roman" w:cs="Times New Roman"/>
          <w:b/>
          <w:bCs/>
          <w:sz w:val="32"/>
          <w:szCs w:val="32"/>
        </w:rPr>
      </w:pPr>
    </w:p>
    <w:p w14:paraId="0F30DB91" w14:textId="77777777" w:rsidR="007E6D73" w:rsidRDefault="007E6D73" w:rsidP="00D66E9E">
      <w:pPr>
        <w:jc w:val="center"/>
        <w:rPr>
          <w:rFonts w:ascii="Times New Roman" w:hAnsi="Times New Roman" w:cs="Times New Roman"/>
          <w:b/>
          <w:bCs/>
          <w:sz w:val="32"/>
          <w:szCs w:val="32"/>
        </w:rPr>
      </w:pPr>
    </w:p>
    <w:p w14:paraId="32D915C8" w14:textId="40CA66B1" w:rsidR="00B8659D" w:rsidRDefault="00AA6682" w:rsidP="00D66E9E">
      <w:pPr>
        <w:jc w:val="center"/>
        <w:rPr>
          <w:rFonts w:ascii="Times New Roman" w:hAnsi="Times New Roman" w:cs="Times New Roman"/>
          <w:b/>
          <w:bCs/>
          <w:sz w:val="32"/>
          <w:szCs w:val="32"/>
        </w:rPr>
      </w:pPr>
      <w:r>
        <w:rPr>
          <w:rFonts w:ascii="Times New Roman" w:hAnsi="Times New Roman" w:cs="Times New Roman"/>
          <w:b/>
          <w:bCs/>
          <w:sz w:val="32"/>
          <w:szCs w:val="32"/>
        </w:rPr>
        <w:t>PODIATRY MILESTONES</w:t>
      </w:r>
    </w:p>
    <w:p w14:paraId="37DAE11D" w14:textId="67C2B201" w:rsidR="00AA6682" w:rsidRPr="00D66E9E" w:rsidRDefault="00AA6682" w:rsidP="00D66E9E">
      <w:pPr>
        <w:jc w:val="center"/>
        <w:rPr>
          <w:rFonts w:ascii="Times New Roman" w:hAnsi="Times New Roman" w:cs="Times New Roman"/>
          <w:b/>
          <w:bCs/>
          <w:sz w:val="32"/>
          <w:szCs w:val="32"/>
        </w:rPr>
      </w:pPr>
      <w:r>
        <w:rPr>
          <w:rFonts w:ascii="Times New Roman" w:hAnsi="Times New Roman" w:cs="Times New Roman"/>
          <w:b/>
          <w:bCs/>
          <w:sz w:val="32"/>
          <w:szCs w:val="32"/>
        </w:rPr>
        <w:t>Supplemental Guide</w:t>
      </w:r>
    </w:p>
    <w:p w14:paraId="4D256855" w14:textId="77777777" w:rsidR="00B8659D" w:rsidRDefault="00B8659D"/>
    <w:p w14:paraId="2F205414" w14:textId="77777777" w:rsidR="00B8659D" w:rsidRDefault="00B8659D"/>
    <w:p w14:paraId="06465CE2" w14:textId="77777777" w:rsidR="00B8659D" w:rsidRDefault="002C7811">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Milestones are a semi-annual assessment tool, completed by a clinical competency committee, that provide a consistent framework for formative assessment of the resident. Milestones demonstrate the resident’s progression towards competency throughout residency training.</w:t>
      </w:r>
    </w:p>
    <w:p w14:paraId="546606DE" w14:textId="77777777" w:rsidR="00B8659D" w:rsidRDefault="00B8659D">
      <w:pPr>
        <w:pBdr>
          <w:top w:val="nil"/>
          <w:left w:val="nil"/>
          <w:bottom w:val="nil"/>
          <w:right w:val="nil"/>
          <w:between w:val="nil"/>
        </w:pBdr>
        <w:rPr>
          <w:rFonts w:ascii="Times New Roman" w:hAnsi="Times New Roman" w:cs="Times New Roman"/>
          <w:color w:val="000000"/>
          <w:sz w:val="24"/>
          <w:szCs w:val="24"/>
        </w:rPr>
      </w:pPr>
    </w:p>
    <w:p w14:paraId="69225866" w14:textId="77777777" w:rsidR="00B8659D" w:rsidRDefault="002C7811">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The program director must appoint a clinical competency committee to complete the milestones for each resident on a semi-annual basis. This committee must include three members and should be comprised of health-care professionals (faculty members and/or ancillary medical staff) who have extensive experience working with each of the residents and can comment on the progression of each resident throughout the program and identify gaps in their individual training. At least one member of the committee must be from the podiatric residency faculty, While the program director may be a member of this committee, the committee must be chaired by someone other than the program director. The clinical competency committee must meet prior to the residents’ semi-annual evaluations and advise the program director regarding each resident’s progress on the milestones.</w:t>
      </w:r>
    </w:p>
    <w:p w14:paraId="3B494027" w14:textId="77777777" w:rsidR="00236B2D" w:rsidRDefault="00236B2D">
      <w:pPr>
        <w:pBdr>
          <w:top w:val="nil"/>
          <w:left w:val="nil"/>
          <w:bottom w:val="nil"/>
          <w:right w:val="nil"/>
          <w:between w:val="nil"/>
        </w:pBdr>
        <w:rPr>
          <w:rFonts w:ascii="Times New Roman" w:hAnsi="Times New Roman" w:cs="Times New Roman"/>
          <w:color w:val="000000"/>
          <w:sz w:val="24"/>
          <w:szCs w:val="24"/>
        </w:rPr>
      </w:pPr>
    </w:p>
    <w:p w14:paraId="16213E42" w14:textId="77777777" w:rsidR="00236B2D" w:rsidRDefault="00236B2D">
      <w:pPr>
        <w:pBdr>
          <w:top w:val="nil"/>
          <w:left w:val="nil"/>
          <w:bottom w:val="nil"/>
          <w:right w:val="nil"/>
          <w:between w:val="nil"/>
        </w:pBdr>
        <w:rPr>
          <w:rFonts w:ascii="Times New Roman" w:hAnsi="Times New Roman" w:cs="Times New Roman"/>
          <w:color w:val="000000"/>
          <w:sz w:val="24"/>
          <w:szCs w:val="24"/>
        </w:rPr>
      </w:pPr>
    </w:p>
    <w:p w14:paraId="2B185943" w14:textId="77777777" w:rsidR="00236B2D" w:rsidRDefault="00236B2D">
      <w:pPr>
        <w:pBdr>
          <w:top w:val="nil"/>
          <w:left w:val="nil"/>
          <w:bottom w:val="nil"/>
          <w:right w:val="nil"/>
          <w:between w:val="nil"/>
        </w:pBdr>
        <w:rPr>
          <w:rFonts w:ascii="Times New Roman" w:hAnsi="Times New Roman" w:cs="Times New Roman"/>
          <w:color w:val="000000"/>
          <w:sz w:val="24"/>
          <w:szCs w:val="24"/>
        </w:rPr>
      </w:pPr>
    </w:p>
    <w:p w14:paraId="60312C67" w14:textId="3860ECA6" w:rsidR="00236B2D" w:rsidRDefault="00344292">
      <w:pPr>
        <w:pBdr>
          <w:top w:val="nil"/>
          <w:left w:val="nil"/>
          <w:bottom w:val="nil"/>
          <w:right w:val="nil"/>
          <w:between w:val="nil"/>
        </w:pBdr>
        <w:rPr>
          <w:rFonts w:ascii="Times New Roman" w:hAnsi="Times New Roman" w:cs="Times New Roman"/>
          <w:color w:val="000000"/>
          <w:sz w:val="24"/>
          <w:szCs w:val="24"/>
        </w:rPr>
        <w:sectPr w:rsidR="00236B2D" w:rsidSect="00BC5190">
          <w:headerReference w:type="default" r:id="rId13"/>
          <w:footerReference w:type="default" r:id="rId14"/>
          <w:footerReference w:type="first" r:id="rId15"/>
          <w:pgSz w:w="12240" w:h="15840"/>
          <w:pgMar w:top="1440" w:right="1440" w:bottom="1440" w:left="1440" w:header="720" w:footer="720" w:gutter="0"/>
          <w:pgNumType w:start="1"/>
          <w:cols w:space="720"/>
          <w:titlePg/>
        </w:sectPr>
      </w:pPr>
      <w:r w:rsidRPr="00344292">
        <w:rPr>
          <w:highlight w:val="yellow"/>
        </w:rPr>
        <w:t xml:space="preserve">Milestones </w:t>
      </w:r>
      <w:r w:rsidRPr="00344292">
        <w:rPr>
          <w:rFonts w:ascii="Times New Roman" w:hAnsi="Times New Roman" w:cs="Times New Roman"/>
          <w:highlight w:val="yellow"/>
        </w:rPr>
        <w:t>are intended to track and assess a resident’s progression from novice to expert in their professional development. They are broad in nature, focusing on practice-based learning and improvement, patient care, systems-based practice, medical knowledge, interpersonal and communication skills, and professionalism.</w:t>
      </w:r>
    </w:p>
    <w:p w14:paraId="4A135D96" w14:textId="77777777" w:rsidR="00236B2D" w:rsidRPr="00236B2D" w:rsidRDefault="00236B2D" w:rsidP="00236B2D">
      <w:pPr>
        <w:tabs>
          <w:tab w:val="center" w:pos="4680"/>
          <w:tab w:val="right" w:pos="9360"/>
        </w:tabs>
        <w:autoSpaceDE/>
        <w:autoSpaceDN/>
        <w:adjustRightInd/>
        <w:rPr>
          <w:rFonts w:ascii="Times New Roman" w:eastAsiaTheme="minorHAnsi" w:hAnsi="Times New Roman" w:cs="Times New Roman"/>
          <w:sz w:val="22"/>
          <w:szCs w:val="22"/>
        </w:rPr>
      </w:pPr>
      <w:r w:rsidRPr="00236B2D">
        <w:rPr>
          <w:rFonts w:ascii="Times New Roman" w:eastAsiaTheme="minorHAnsi" w:hAnsi="Times New Roman" w:cs="Times New Roman"/>
          <w:noProof/>
          <w:sz w:val="22"/>
          <w:szCs w:val="22"/>
        </w:rPr>
        <w:lastRenderedPageBreak/>
        <w:drawing>
          <wp:anchor distT="0" distB="0" distL="114300" distR="114300" simplePos="0" relativeHeight="251658240" behindDoc="1" locked="0" layoutInCell="1" allowOverlap="1" wp14:anchorId="3649899D" wp14:editId="3E312E1E">
            <wp:simplePos x="0" y="0"/>
            <wp:positionH relativeFrom="page">
              <wp:posOffset>628650</wp:posOffset>
            </wp:positionH>
            <wp:positionV relativeFrom="paragraph">
              <wp:posOffset>-131445</wp:posOffset>
            </wp:positionV>
            <wp:extent cx="2348865" cy="1236345"/>
            <wp:effectExtent l="0" t="0" r="0" b="1905"/>
            <wp:wrapNone/>
            <wp:docPr id="32" name="Picture 3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8865" cy="1236345"/>
                    </a:xfrm>
                    <a:prstGeom prst="rect">
                      <a:avLst/>
                    </a:prstGeom>
                    <a:noFill/>
                  </pic:spPr>
                </pic:pic>
              </a:graphicData>
            </a:graphic>
            <wp14:sizeRelH relativeFrom="page">
              <wp14:pctWidth>0</wp14:pctWidth>
            </wp14:sizeRelH>
            <wp14:sizeRelV relativeFrom="page">
              <wp14:pctHeight>0</wp14:pctHeight>
            </wp14:sizeRelV>
          </wp:anchor>
        </w:drawing>
      </w:r>
      <w:r w:rsidRPr="00236B2D">
        <w:rPr>
          <w:rFonts w:ascii="Times New Roman" w:eastAsiaTheme="minorHAnsi" w:hAnsi="Times New Roman" w:cs="Times New Roman"/>
          <w:sz w:val="22"/>
          <w:szCs w:val="22"/>
        </w:rPr>
        <w:tab/>
      </w:r>
      <w:r w:rsidRPr="00236B2D">
        <w:rPr>
          <w:rFonts w:ascii="Times New Roman" w:eastAsiaTheme="minorHAnsi" w:hAnsi="Times New Roman" w:cs="Times New Roman"/>
          <w:sz w:val="22"/>
          <w:szCs w:val="22"/>
        </w:rPr>
        <w:tab/>
      </w:r>
    </w:p>
    <w:p w14:paraId="63FA14C0" w14:textId="77777777" w:rsidR="00236B2D" w:rsidRPr="00236B2D" w:rsidRDefault="00236B2D" w:rsidP="00236B2D">
      <w:pPr>
        <w:tabs>
          <w:tab w:val="center" w:pos="4680"/>
          <w:tab w:val="right" w:pos="9360"/>
        </w:tabs>
        <w:autoSpaceDE/>
        <w:autoSpaceDN/>
        <w:adjustRightInd/>
        <w:rPr>
          <w:rFonts w:ascii="Times New Roman" w:eastAsiaTheme="minorHAnsi" w:hAnsi="Times New Roman" w:cs="Times New Roman"/>
          <w:sz w:val="22"/>
          <w:szCs w:val="22"/>
        </w:rPr>
      </w:pPr>
    </w:p>
    <w:p w14:paraId="0BFAF666" w14:textId="77777777" w:rsidR="00236B2D" w:rsidRPr="00236B2D" w:rsidRDefault="00236B2D" w:rsidP="00236B2D">
      <w:pPr>
        <w:tabs>
          <w:tab w:val="center" w:pos="4680"/>
          <w:tab w:val="right" w:pos="9360"/>
        </w:tabs>
        <w:autoSpaceDE/>
        <w:autoSpaceDN/>
        <w:adjustRightInd/>
        <w:rPr>
          <w:rFonts w:ascii="Times New Roman" w:eastAsiaTheme="minorHAnsi" w:hAnsi="Times New Roman" w:cs="Times New Roman"/>
          <w:sz w:val="22"/>
          <w:szCs w:val="22"/>
        </w:rPr>
      </w:pPr>
    </w:p>
    <w:p w14:paraId="35CB6911" w14:textId="77777777" w:rsidR="00236B2D" w:rsidRPr="00236B2D" w:rsidRDefault="00236B2D" w:rsidP="00236B2D">
      <w:pPr>
        <w:tabs>
          <w:tab w:val="center" w:pos="4680"/>
          <w:tab w:val="right" w:pos="9360"/>
        </w:tabs>
        <w:autoSpaceDE/>
        <w:autoSpaceDN/>
        <w:adjustRightInd/>
        <w:jc w:val="center"/>
        <w:rPr>
          <w:rFonts w:ascii="Times New Roman" w:eastAsiaTheme="minorHAnsi" w:hAnsi="Times New Roman" w:cs="Times New Roman"/>
          <w:sz w:val="22"/>
          <w:szCs w:val="22"/>
        </w:rPr>
      </w:pPr>
    </w:p>
    <w:p w14:paraId="578A8BFD" w14:textId="77777777" w:rsidR="00236B2D" w:rsidRPr="00236B2D" w:rsidRDefault="00236B2D" w:rsidP="00236B2D">
      <w:pPr>
        <w:tabs>
          <w:tab w:val="center" w:pos="4680"/>
          <w:tab w:val="right" w:pos="9360"/>
        </w:tabs>
        <w:autoSpaceDE/>
        <w:autoSpaceDN/>
        <w:adjustRightInd/>
        <w:rPr>
          <w:rFonts w:ascii="Times New Roman" w:eastAsiaTheme="minorHAnsi" w:hAnsi="Times New Roman" w:cs="Times New Roman"/>
          <w:sz w:val="22"/>
          <w:szCs w:val="22"/>
        </w:rPr>
      </w:pPr>
    </w:p>
    <w:p w14:paraId="79294871" w14:textId="77777777" w:rsidR="00236B2D" w:rsidRPr="00236B2D" w:rsidRDefault="00236B2D" w:rsidP="00236B2D">
      <w:pPr>
        <w:autoSpaceDE/>
        <w:autoSpaceDN/>
        <w:adjustRightInd/>
        <w:rPr>
          <w:rFonts w:ascii="Times New Roman" w:eastAsiaTheme="minorHAnsi" w:hAnsi="Times New Roman" w:cs="Times New Roman"/>
          <w:sz w:val="22"/>
          <w:szCs w:val="22"/>
        </w:rPr>
      </w:pPr>
    </w:p>
    <w:p w14:paraId="37A92577" w14:textId="4A7D5F75" w:rsidR="00236B2D" w:rsidRPr="00236B2D" w:rsidRDefault="00236B2D" w:rsidP="0010417B">
      <w:pPr>
        <w:autoSpaceDE/>
        <w:autoSpaceDN/>
        <w:adjustRightInd/>
        <w:spacing w:after="200" w:line="276" w:lineRule="auto"/>
        <w:jc w:val="center"/>
        <w:rPr>
          <w:rFonts w:ascii="Times New Roman" w:eastAsiaTheme="minorHAnsi" w:hAnsi="Times New Roman" w:cs="Times New Roman"/>
          <w:b/>
          <w:bCs/>
          <w:sz w:val="28"/>
          <w:szCs w:val="28"/>
        </w:rPr>
      </w:pPr>
      <w:r w:rsidRPr="00236B2D">
        <w:rPr>
          <w:rFonts w:ascii="Times New Roman" w:eastAsiaTheme="minorHAnsi" w:hAnsi="Times New Roman" w:cs="Times New Roman"/>
          <w:b/>
          <w:bCs/>
          <w:sz w:val="28"/>
          <w:szCs w:val="28"/>
        </w:rPr>
        <w:t>Guidance on Milestones</w:t>
      </w:r>
    </w:p>
    <w:p w14:paraId="6F0F1880"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b/>
          <w:bCs/>
          <w:sz w:val="24"/>
          <w:szCs w:val="24"/>
        </w:rPr>
      </w:pPr>
      <w:r w:rsidRPr="00236B2D">
        <w:rPr>
          <w:rFonts w:ascii="Times New Roman" w:eastAsiaTheme="minorHAnsi" w:hAnsi="Times New Roman" w:cs="Times New Roman"/>
          <w:b/>
          <w:bCs/>
          <w:sz w:val="24"/>
          <w:szCs w:val="24"/>
        </w:rPr>
        <w:t>What Are Milestones?</w:t>
      </w:r>
    </w:p>
    <w:p w14:paraId="312BD146"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ind w:left="720"/>
        <w:rPr>
          <w:rFonts w:ascii="Times New Roman" w:eastAsiaTheme="minorHAnsi" w:hAnsi="Times New Roman" w:cs="Times New Roman"/>
          <w:sz w:val="24"/>
          <w:szCs w:val="24"/>
        </w:rPr>
      </w:pPr>
    </w:p>
    <w:p w14:paraId="79083E1F"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 xml:space="preserve">Milestones are a semi-annual assessment tool, completed by a clinical competency committee, that provide a consistent framework for </w:t>
      </w:r>
      <w:r w:rsidRPr="00236B2D">
        <w:rPr>
          <w:rFonts w:ascii="Times New Roman" w:eastAsiaTheme="minorHAnsi" w:hAnsi="Times New Roman" w:cs="Times New Roman"/>
          <w:b/>
          <w:bCs/>
          <w:sz w:val="24"/>
          <w:szCs w:val="24"/>
        </w:rPr>
        <w:t>formative</w:t>
      </w:r>
      <w:r w:rsidRPr="00236B2D">
        <w:rPr>
          <w:rFonts w:ascii="Times New Roman" w:eastAsiaTheme="minorHAnsi" w:hAnsi="Times New Roman" w:cs="Times New Roman"/>
          <w:sz w:val="24"/>
          <w:szCs w:val="24"/>
        </w:rPr>
        <w:t xml:space="preserve"> assessment of the resident. Milestones demonstrate the resident’s progression towards competency throughout residency training.</w:t>
      </w:r>
    </w:p>
    <w:p w14:paraId="4C442758"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p w14:paraId="6DA62D03"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 xml:space="preserve">Milestones are not the same as rotational assessments. Rotational assessments are created by each program director, in collaboration with the rotation directors, based on the individual resources of each institution. Rotational assessments vary from program to program and are designed to be a </w:t>
      </w:r>
      <w:r w:rsidRPr="00236B2D">
        <w:rPr>
          <w:rFonts w:ascii="Times New Roman" w:eastAsiaTheme="minorHAnsi" w:hAnsi="Times New Roman" w:cs="Times New Roman"/>
          <w:b/>
          <w:bCs/>
          <w:sz w:val="24"/>
          <w:szCs w:val="24"/>
        </w:rPr>
        <w:t>summative</w:t>
      </w:r>
      <w:r w:rsidRPr="00236B2D">
        <w:rPr>
          <w:rFonts w:ascii="Times New Roman" w:eastAsiaTheme="minorHAnsi" w:hAnsi="Times New Roman" w:cs="Times New Roman"/>
          <w:sz w:val="24"/>
          <w:szCs w:val="24"/>
        </w:rPr>
        <w:t xml:space="preserve"> assessment of the resident’s achievement of a rotation’s competencies. Milestones are consistent for all podiatric medicine and surgery residency programs and assess a resident’s progression from novice towards expert in their professional development.   </w:t>
      </w:r>
    </w:p>
    <w:p w14:paraId="1B19C853"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p w14:paraId="4726D1EC" w14:textId="77777777" w:rsidR="00236B2D" w:rsidRPr="00236B2D" w:rsidRDefault="00236B2D" w:rsidP="00236B2D">
      <w:pPr>
        <w:autoSpaceDE/>
        <w:autoSpaceDN/>
        <w:adjustRightInd/>
        <w:spacing w:after="200"/>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The milestones are designed to be a shared framework to assess all podiatric residents. They are intentionally broad in nature and do not encompass specific medical or surgical procedures. Rather, they assess a resident’s progression in growth in practice-based learning and improvement, patient care, systems-based practice, medical knowledge, interpersonal and communication skills, and professionalism.</w:t>
      </w:r>
    </w:p>
    <w:p w14:paraId="3750264C"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p w14:paraId="18DA0A1A"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b/>
          <w:bCs/>
          <w:sz w:val="24"/>
          <w:szCs w:val="24"/>
        </w:rPr>
      </w:pPr>
      <w:r w:rsidRPr="00236B2D">
        <w:rPr>
          <w:rFonts w:ascii="Times New Roman" w:eastAsiaTheme="minorHAnsi" w:hAnsi="Times New Roman" w:cs="Times New Roman"/>
          <w:b/>
          <w:bCs/>
          <w:sz w:val="24"/>
          <w:szCs w:val="24"/>
        </w:rPr>
        <w:t>How to Use Milestones</w:t>
      </w:r>
    </w:p>
    <w:p w14:paraId="7FC24EC6"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p w14:paraId="5C54FF22"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The program director must appoint a clinical competency committee to complete the milestones for each resident on a semi-annual basis. This committee must include at least three members and should be comprised of health professionals (faculty members and/or ancillary medical staff) who have extensive experience working with the residents and can comment on the progression of the residents throughout the program and identify gaps in training. While the program director may be a member of this committee, the committee must be chaired by someone other than the program director.  The clinical competency committee must meet prior to the residents’ semi-annual evaluations and advise the program director regarding each resident’s progress on the milestones.</w:t>
      </w:r>
    </w:p>
    <w:p w14:paraId="43CCA945"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p w14:paraId="1D86A7D1"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 xml:space="preserve">The program director is expected to review the milestones with each resident during the semi-annual meeting with the resident to review the extent to which the resident is achieving the program competencies. Milestones will not be shared with CPME, the Residency Review Committee, or outside agencies. Milestones will be shared with program directors for residents involved in program transfers or in fellowship training. </w:t>
      </w:r>
    </w:p>
    <w:p w14:paraId="51E0B80B" w14:textId="77777777" w:rsidR="00236B2D" w:rsidRPr="00236B2D" w:rsidRDefault="00236B2D" w:rsidP="00236B2D">
      <w:pPr>
        <w:widowControl/>
        <w:autoSpaceDE/>
        <w:autoSpaceDN/>
        <w:adjustRightInd/>
        <w:spacing w:after="160" w:line="259" w:lineRule="auto"/>
        <w:rPr>
          <w:rFonts w:ascii="Times New Roman" w:eastAsiaTheme="minorHAnsi" w:hAnsi="Times New Roman" w:cs="Times New Roman"/>
          <w:b/>
          <w:bCs/>
          <w:sz w:val="24"/>
          <w:szCs w:val="24"/>
        </w:rPr>
      </w:pPr>
      <w:r w:rsidRPr="00236B2D">
        <w:rPr>
          <w:rFonts w:ascii="Times New Roman" w:eastAsiaTheme="minorHAnsi" w:hAnsi="Times New Roman" w:cs="Times New Roman"/>
          <w:b/>
          <w:bCs/>
          <w:sz w:val="24"/>
          <w:szCs w:val="24"/>
        </w:rPr>
        <w:br w:type="page"/>
      </w:r>
    </w:p>
    <w:p w14:paraId="350163E6"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b/>
          <w:bCs/>
          <w:sz w:val="24"/>
          <w:szCs w:val="24"/>
        </w:rPr>
      </w:pPr>
    </w:p>
    <w:p w14:paraId="11624999"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p w14:paraId="02AE1A4C"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b/>
          <w:bCs/>
          <w:sz w:val="24"/>
          <w:szCs w:val="24"/>
        </w:rPr>
      </w:pPr>
      <w:r w:rsidRPr="00236B2D">
        <w:rPr>
          <w:rFonts w:ascii="Times New Roman" w:eastAsiaTheme="minorHAnsi" w:hAnsi="Times New Roman" w:cs="Times New Roman"/>
          <w:b/>
          <w:bCs/>
          <w:sz w:val="24"/>
          <w:szCs w:val="24"/>
        </w:rPr>
        <w:t xml:space="preserve">Milestones and Rotation Assessments </w:t>
      </w:r>
    </w:p>
    <w:p w14:paraId="6C33936C"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b/>
          <w:bCs/>
          <w:sz w:val="24"/>
          <w:szCs w:val="24"/>
        </w:rPr>
      </w:pPr>
    </w:p>
    <w:p w14:paraId="11AB90D3" w14:textId="77777777" w:rsidR="00236B2D" w:rsidRPr="00236B2D" w:rsidRDefault="00236B2D" w:rsidP="00236B2D">
      <w:pPr>
        <w:autoSpaceDE/>
        <w:autoSpaceDN/>
        <w:adjustRightInd/>
        <w:spacing w:after="200"/>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 xml:space="preserve">Milestones and rotation assessments both fall under requirement 7.2 in CPME 320, </w:t>
      </w:r>
      <w:r w:rsidRPr="00236B2D">
        <w:rPr>
          <w:rFonts w:ascii="Times New Roman" w:eastAsiaTheme="minorHAnsi" w:hAnsi="Times New Roman" w:cs="Times New Roman"/>
          <w:i/>
          <w:iCs/>
          <w:sz w:val="24"/>
          <w:szCs w:val="24"/>
        </w:rPr>
        <w:t>Standards and Requirements for Approval of Podiatric Medicine and Surgery Residencies</w:t>
      </w:r>
      <w:r w:rsidRPr="00236B2D">
        <w:rPr>
          <w:rFonts w:ascii="Times New Roman" w:eastAsiaTheme="minorHAnsi" w:hAnsi="Times New Roman" w:cs="Times New Roman"/>
          <w:sz w:val="24"/>
          <w:szCs w:val="24"/>
        </w:rPr>
        <w:t>, which states “</w:t>
      </w:r>
      <w:r w:rsidRPr="00236B2D">
        <w:rPr>
          <w:rFonts w:ascii="Times New Roman" w:eastAsiaTheme="minorHAnsi" w:hAnsi="Times New Roman" w:cstheme="minorBidi"/>
          <w:sz w:val="24"/>
        </w:rPr>
        <w:t>The faculty and program director shall assess and validate, on an ongoing basis, the extent to which the resident has achieved the competencies.”</w:t>
      </w:r>
    </w:p>
    <w:p w14:paraId="7DDF9922"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b/>
          <w:bCs/>
          <w:sz w:val="24"/>
          <w:szCs w:val="24"/>
        </w:rPr>
      </w:pPr>
    </w:p>
    <w:tbl>
      <w:tblPr>
        <w:tblStyle w:val="TableGrid2"/>
        <w:tblW w:w="0" w:type="auto"/>
        <w:tblLook w:val="04A0" w:firstRow="1" w:lastRow="0" w:firstColumn="1" w:lastColumn="0" w:noHBand="0" w:noVBand="1"/>
      </w:tblPr>
      <w:tblGrid>
        <w:gridCol w:w="4675"/>
        <w:gridCol w:w="4675"/>
      </w:tblGrid>
      <w:tr w:rsidR="00236B2D" w:rsidRPr="00236B2D" w14:paraId="2F925BC0" w14:textId="77777777" w:rsidTr="00AB0FCD">
        <w:tc>
          <w:tcPr>
            <w:tcW w:w="4675" w:type="dxa"/>
            <w:shd w:val="clear" w:color="auto" w:fill="2F5496" w:themeFill="accent1" w:themeFillShade="BF"/>
          </w:tcPr>
          <w:p w14:paraId="0602AD2F"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jc w:val="center"/>
              <w:rPr>
                <w:rFonts w:ascii="Times New Roman" w:eastAsiaTheme="minorHAnsi" w:hAnsi="Times New Roman" w:cs="Times New Roman"/>
                <w:b/>
                <w:bCs/>
                <w:color w:val="FFFFFF" w:themeColor="background1"/>
                <w:sz w:val="24"/>
                <w:szCs w:val="24"/>
              </w:rPr>
            </w:pPr>
          </w:p>
          <w:p w14:paraId="2FBA930E"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jc w:val="center"/>
              <w:rPr>
                <w:rFonts w:ascii="Times New Roman" w:eastAsiaTheme="minorHAnsi" w:hAnsi="Times New Roman" w:cs="Times New Roman"/>
                <w:b/>
                <w:bCs/>
                <w:color w:val="FFFFFF" w:themeColor="background1"/>
                <w:sz w:val="28"/>
                <w:szCs w:val="28"/>
              </w:rPr>
            </w:pPr>
            <w:r w:rsidRPr="00236B2D">
              <w:rPr>
                <w:rFonts w:ascii="Times New Roman" w:eastAsiaTheme="minorHAnsi" w:hAnsi="Times New Roman" w:cs="Times New Roman"/>
                <w:b/>
                <w:bCs/>
                <w:color w:val="FFFFFF" w:themeColor="background1"/>
                <w:sz w:val="28"/>
                <w:szCs w:val="28"/>
              </w:rPr>
              <w:t>Milestones</w:t>
            </w:r>
          </w:p>
          <w:p w14:paraId="23A855A8"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jc w:val="center"/>
              <w:rPr>
                <w:rFonts w:ascii="Times New Roman" w:eastAsiaTheme="minorHAnsi" w:hAnsi="Times New Roman" w:cs="Times New Roman"/>
                <w:b/>
                <w:bCs/>
                <w:color w:val="FFFFFF" w:themeColor="background1"/>
                <w:sz w:val="28"/>
                <w:szCs w:val="28"/>
              </w:rPr>
            </w:pPr>
            <w:r w:rsidRPr="00236B2D">
              <w:rPr>
                <w:rFonts w:ascii="Times New Roman" w:eastAsiaTheme="minorHAnsi" w:hAnsi="Times New Roman" w:cs="Times New Roman"/>
                <w:b/>
                <w:bCs/>
                <w:color w:val="FFFFFF" w:themeColor="background1"/>
                <w:sz w:val="28"/>
                <w:szCs w:val="28"/>
              </w:rPr>
              <w:t>part of requirement 7.2 b</w:t>
            </w:r>
          </w:p>
          <w:p w14:paraId="0BEAD225"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jc w:val="center"/>
              <w:rPr>
                <w:rFonts w:ascii="Times New Roman" w:eastAsiaTheme="minorHAnsi" w:hAnsi="Times New Roman" w:cs="Times New Roman"/>
                <w:b/>
                <w:bCs/>
                <w:color w:val="FFFFFF" w:themeColor="background1"/>
                <w:sz w:val="24"/>
                <w:szCs w:val="24"/>
              </w:rPr>
            </w:pPr>
          </w:p>
        </w:tc>
        <w:tc>
          <w:tcPr>
            <w:tcW w:w="4675" w:type="dxa"/>
            <w:shd w:val="clear" w:color="auto" w:fill="2F5496" w:themeFill="accent1" w:themeFillShade="BF"/>
          </w:tcPr>
          <w:p w14:paraId="4A8C8D30"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jc w:val="center"/>
              <w:rPr>
                <w:rFonts w:ascii="Times New Roman" w:eastAsiaTheme="minorHAnsi" w:hAnsi="Times New Roman" w:cs="Times New Roman"/>
                <w:b/>
                <w:bCs/>
                <w:color w:val="FFFFFF" w:themeColor="background1"/>
                <w:sz w:val="24"/>
                <w:szCs w:val="24"/>
              </w:rPr>
            </w:pPr>
          </w:p>
          <w:p w14:paraId="0D1149AD"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jc w:val="center"/>
              <w:rPr>
                <w:rFonts w:ascii="Times New Roman" w:eastAsiaTheme="minorHAnsi" w:hAnsi="Times New Roman" w:cs="Times New Roman"/>
                <w:b/>
                <w:bCs/>
                <w:color w:val="FFFFFF" w:themeColor="background1"/>
                <w:sz w:val="28"/>
                <w:szCs w:val="28"/>
              </w:rPr>
            </w:pPr>
            <w:r w:rsidRPr="00236B2D">
              <w:rPr>
                <w:rFonts w:ascii="Times New Roman" w:eastAsiaTheme="minorHAnsi" w:hAnsi="Times New Roman" w:cs="Times New Roman"/>
                <w:b/>
                <w:bCs/>
                <w:color w:val="FFFFFF" w:themeColor="background1"/>
                <w:sz w:val="28"/>
                <w:szCs w:val="28"/>
              </w:rPr>
              <w:t>Rotation Assessments</w:t>
            </w:r>
          </w:p>
          <w:p w14:paraId="6B442027"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jc w:val="center"/>
              <w:rPr>
                <w:rFonts w:ascii="Times New Roman" w:eastAsiaTheme="minorHAnsi" w:hAnsi="Times New Roman" w:cs="Times New Roman"/>
                <w:b/>
                <w:bCs/>
                <w:color w:val="FFFFFF" w:themeColor="background1"/>
                <w:sz w:val="24"/>
                <w:szCs w:val="24"/>
              </w:rPr>
            </w:pPr>
            <w:r w:rsidRPr="00236B2D">
              <w:rPr>
                <w:rFonts w:ascii="Times New Roman" w:eastAsiaTheme="minorHAnsi" w:hAnsi="Times New Roman" w:cs="Times New Roman"/>
                <w:b/>
                <w:bCs/>
                <w:color w:val="FFFFFF" w:themeColor="background1"/>
                <w:sz w:val="28"/>
                <w:szCs w:val="28"/>
              </w:rPr>
              <w:t>requirement 7.2 a</w:t>
            </w:r>
          </w:p>
        </w:tc>
      </w:tr>
      <w:tr w:rsidR="00236B2D" w:rsidRPr="00236B2D" w14:paraId="2801BE94" w14:textId="77777777" w:rsidTr="00AB0FCD">
        <w:tc>
          <w:tcPr>
            <w:tcW w:w="4675" w:type="dxa"/>
          </w:tcPr>
          <w:p w14:paraId="1CD697AA"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Semi-annual assessment tool for use by committee</w:t>
            </w:r>
          </w:p>
          <w:p w14:paraId="6F851019"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tc>
        <w:tc>
          <w:tcPr>
            <w:tcW w:w="4675" w:type="dxa"/>
          </w:tcPr>
          <w:p w14:paraId="5EC789E3"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Completed by individual faculty when rotation is complete</w:t>
            </w:r>
          </w:p>
        </w:tc>
      </w:tr>
      <w:tr w:rsidR="00236B2D" w:rsidRPr="00236B2D" w14:paraId="3FD13DB1" w14:textId="77777777" w:rsidTr="00AB0FCD">
        <w:tc>
          <w:tcPr>
            <w:tcW w:w="4675" w:type="dxa"/>
          </w:tcPr>
          <w:p w14:paraId="65F909EE"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Formative assessments, assessing a resident’s progression from novice towards expert in their professional development</w:t>
            </w:r>
          </w:p>
        </w:tc>
        <w:tc>
          <w:tcPr>
            <w:tcW w:w="4675" w:type="dxa"/>
          </w:tcPr>
          <w:p w14:paraId="1DFEEB52"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Summative assessments, assessing a resident’s knowledge and performance on an individual rotation during the residency</w:t>
            </w:r>
          </w:p>
          <w:p w14:paraId="579665EE"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tc>
      </w:tr>
      <w:tr w:rsidR="00236B2D" w:rsidRPr="00236B2D" w14:paraId="551106E3" w14:textId="77777777" w:rsidTr="00AB0FCD">
        <w:tc>
          <w:tcPr>
            <w:tcW w:w="4675" w:type="dxa"/>
          </w:tcPr>
          <w:p w14:paraId="59388E29"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Identical for each residency program</w:t>
            </w:r>
          </w:p>
        </w:tc>
        <w:tc>
          <w:tcPr>
            <w:tcW w:w="4675" w:type="dxa"/>
          </w:tcPr>
          <w:p w14:paraId="69B29315"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 xml:space="preserve">Different for each residency program and each rotation </w:t>
            </w:r>
          </w:p>
          <w:p w14:paraId="02C184D1"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tc>
      </w:tr>
      <w:tr w:rsidR="00236B2D" w:rsidRPr="00236B2D" w14:paraId="1CA7B6EC" w14:textId="77777777" w:rsidTr="00AB0FCD">
        <w:tc>
          <w:tcPr>
            <w:tcW w:w="4675" w:type="dxa"/>
          </w:tcPr>
          <w:p w14:paraId="09421ED1"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Broad in nature, focusing on practice-based learning and improvement, patient care, systems-based practice, medical knowledge, interpersonal and communication skills, and professionalism.</w:t>
            </w:r>
          </w:p>
          <w:p w14:paraId="48A4F511"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tc>
        <w:tc>
          <w:tcPr>
            <w:tcW w:w="4675" w:type="dxa"/>
          </w:tcPr>
          <w:p w14:paraId="7B5A6F67"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Specific for each rotation and residency program, based on competencies set by the program director and faculty depending on the institution’s resources</w:t>
            </w:r>
          </w:p>
          <w:p w14:paraId="5770C7A4"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tc>
      </w:tr>
    </w:tbl>
    <w:p w14:paraId="69213521"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p w14:paraId="3A001213"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b/>
          <w:bCs/>
          <w:sz w:val="24"/>
          <w:szCs w:val="24"/>
        </w:rPr>
      </w:pPr>
    </w:p>
    <w:p w14:paraId="0AB13DB2" w14:textId="77777777" w:rsidR="00236B2D" w:rsidRDefault="00236B2D">
      <w:pPr>
        <w:pBdr>
          <w:top w:val="nil"/>
          <w:left w:val="nil"/>
          <w:bottom w:val="nil"/>
          <w:right w:val="nil"/>
          <w:between w:val="nil"/>
        </w:pBdr>
        <w:rPr>
          <w:rFonts w:ascii="Times New Roman" w:hAnsi="Times New Roman" w:cs="Times New Roman"/>
          <w:color w:val="000000"/>
          <w:sz w:val="24"/>
          <w:szCs w:val="24"/>
        </w:rPr>
      </w:pPr>
    </w:p>
    <w:p w14:paraId="65A63484" w14:textId="77777777" w:rsidR="00B8659D" w:rsidRDefault="00B8659D">
      <w:pPr>
        <w:pBdr>
          <w:top w:val="nil"/>
          <w:left w:val="nil"/>
          <w:bottom w:val="nil"/>
          <w:right w:val="nil"/>
          <w:between w:val="nil"/>
        </w:pBdr>
        <w:rPr>
          <w:rFonts w:ascii="Times New Roman" w:hAnsi="Times New Roman" w:cs="Times New Roman"/>
          <w:color w:val="000000"/>
          <w:sz w:val="24"/>
          <w:szCs w:val="24"/>
        </w:rPr>
      </w:pPr>
    </w:p>
    <w:p w14:paraId="3439A8A3" w14:textId="77777777" w:rsidR="00B8659D" w:rsidRDefault="00B8659D">
      <w:pPr>
        <w:pBdr>
          <w:top w:val="nil"/>
          <w:left w:val="nil"/>
          <w:bottom w:val="nil"/>
          <w:right w:val="nil"/>
          <w:between w:val="nil"/>
        </w:pBdr>
        <w:rPr>
          <w:rFonts w:ascii="Times New Roman" w:hAnsi="Times New Roman" w:cs="Times New Roman"/>
          <w:color w:val="000000"/>
          <w:sz w:val="24"/>
          <w:szCs w:val="24"/>
        </w:rPr>
        <w:sectPr w:rsidR="00B8659D" w:rsidSect="00BC5190">
          <w:headerReference w:type="default" r:id="rId16"/>
          <w:footerReference w:type="default" r:id="rId17"/>
          <w:pgSz w:w="12240" w:h="15840"/>
          <w:pgMar w:top="1440" w:right="1440" w:bottom="1440" w:left="1440" w:header="720" w:footer="720" w:gutter="0"/>
          <w:pgNumType w:start="1"/>
          <w:cols w:space="720"/>
          <w:titlePg/>
        </w:sectPr>
      </w:pPr>
    </w:p>
    <w:p w14:paraId="4743E67F" w14:textId="41ED3E1B" w:rsidR="00BF6959" w:rsidRPr="007E6D73" w:rsidRDefault="00BF6959" w:rsidP="00BF6959">
      <w:pPr>
        <w:ind w:right="1008"/>
        <w:jc w:val="center"/>
        <w:rPr>
          <w:rFonts w:ascii="Times New Roman" w:hAnsi="Times New Roman" w:cs="Times New Roman"/>
          <w:b/>
          <w:bCs/>
          <w:sz w:val="32"/>
          <w:szCs w:val="32"/>
        </w:rPr>
      </w:pPr>
      <w:r w:rsidRPr="007E6D73">
        <w:rPr>
          <w:rFonts w:ascii="Times New Roman" w:hAnsi="Times New Roman" w:cs="Times New Roman"/>
          <w:b/>
          <w:bCs/>
          <w:sz w:val="32"/>
          <w:szCs w:val="32"/>
        </w:rPr>
        <w:lastRenderedPageBreak/>
        <w:t>Milestones Supplemental Guide</w:t>
      </w:r>
    </w:p>
    <w:p w14:paraId="2EC11FC9" w14:textId="77777777" w:rsidR="00BF6959" w:rsidRPr="00BF6959" w:rsidRDefault="00BF6959" w:rsidP="00BF6959">
      <w:pPr>
        <w:ind w:right="1008"/>
        <w:rPr>
          <w:rFonts w:ascii="Times New Roman" w:hAnsi="Times New Roman" w:cs="Times New Roman"/>
          <w:sz w:val="24"/>
          <w:szCs w:val="24"/>
        </w:rPr>
      </w:pPr>
    </w:p>
    <w:p w14:paraId="05564A3E" w14:textId="77777777" w:rsidR="007E6D73" w:rsidRDefault="007E6D73" w:rsidP="00BF6959">
      <w:pPr>
        <w:ind w:right="1008"/>
        <w:rPr>
          <w:rFonts w:ascii="Times New Roman" w:hAnsi="Times New Roman" w:cs="Times New Roman"/>
          <w:sz w:val="24"/>
          <w:szCs w:val="24"/>
        </w:rPr>
      </w:pPr>
    </w:p>
    <w:p w14:paraId="12EE62CB" w14:textId="4883DA30" w:rsidR="00BF6959" w:rsidRDefault="00BF6959" w:rsidP="00BF6959">
      <w:pPr>
        <w:ind w:right="1008"/>
        <w:rPr>
          <w:rFonts w:ascii="Times New Roman" w:hAnsi="Times New Roman" w:cs="Times New Roman"/>
          <w:sz w:val="24"/>
          <w:szCs w:val="24"/>
        </w:rPr>
      </w:pPr>
      <w:r w:rsidRPr="00BF6959">
        <w:rPr>
          <w:rFonts w:ascii="Times New Roman" w:hAnsi="Times New Roman" w:cs="Times New Roman"/>
          <w:sz w:val="24"/>
          <w:szCs w:val="24"/>
        </w:rPr>
        <w:t xml:space="preserve">This document provides additional guidance and examples for the </w:t>
      </w:r>
      <w:r w:rsidR="00AA09B8">
        <w:rPr>
          <w:rFonts w:ascii="Times New Roman" w:hAnsi="Times New Roman" w:cs="Times New Roman"/>
          <w:sz w:val="24"/>
          <w:szCs w:val="24"/>
        </w:rPr>
        <w:t>Podiatry</w:t>
      </w:r>
      <w:r w:rsidRPr="00BF6959">
        <w:rPr>
          <w:rFonts w:ascii="Times New Roman" w:hAnsi="Times New Roman" w:cs="Times New Roman"/>
          <w:sz w:val="24"/>
          <w:szCs w:val="24"/>
        </w:rPr>
        <w:t xml:space="preserve"> Milestones. This is not designed to indicate any specific requirements for each level, but to provide insight into the thinking of the Milestone </w:t>
      </w:r>
      <w:r w:rsidR="00FE3844">
        <w:rPr>
          <w:rFonts w:ascii="Times New Roman" w:hAnsi="Times New Roman" w:cs="Times New Roman"/>
          <w:sz w:val="24"/>
          <w:szCs w:val="24"/>
        </w:rPr>
        <w:t>Committee</w:t>
      </w:r>
      <w:r w:rsidRPr="00BF6959">
        <w:rPr>
          <w:rFonts w:ascii="Times New Roman" w:hAnsi="Times New Roman" w:cs="Times New Roman"/>
          <w:sz w:val="24"/>
          <w:szCs w:val="24"/>
        </w:rPr>
        <w:t xml:space="preserve">. </w:t>
      </w:r>
    </w:p>
    <w:p w14:paraId="50A00231" w14:textId="77777777" w:rsidR="00AA09B8" w:rsidRPr="00BF6959" w:rsidRDefault="00AA09B8" w:rsidP="00BF6959">
      <w:pPr>
        <w:ind w:right="1008"/>
        <w:rPr>
          <w:rFonts w:ascii="Times New Roman" w:hAnsi="Times New Roman" w:cs="Times New Roman"/>
          <w:sz w:val="24"/>
          <w:szCs w:val="24"/>
        </w:rPr>
      </w:pPr>
    </w:p>
    <w:p w14:paraId="5E50B241" w14:textId="0A07F806" w:rsidR="00BF6959" w:rsidRDefault="00BF6959" w:rsidP="00BF6959">
      <w:pPr>
        <w:ind w:right="1008"/>
        <w:rPr>
          <w:rFonts w:ascii="Times New Roman" w:hAnsi="Times New Roman" w:cs="Times New Roman"/>
          <w:sz w:val="24"/>
          <w:szCs w:val="24"/>
        </w:rPr>
      </w:pPr>
      <w:r w:rsidRPr="00BF6959">
        <w:rPr>
          <w:rFonts w:ascii="Times New Roman" w:hAnsi="Times New Roman" w:cs="Times New Roman"/>
          <w:sz w:val="24"/>
          <w:szCs w:val="24"/>
        </w:rPr>
        <w:t xml:space="preserve">Included in this document is the intent of each Milestone and examples of what a Clinical Competency Committee (CCC) might expect to be observed/assessed at each level. Also included are suggested assessment models and tools for each </w:t>
      </w:r>
      <w:r w:rsidR="007E6D73">
        <w:rPr>
          <w:rFonts w:ascii="Times New Roman" w:hAnsi="Times New Roman" w:cs="Times New Roman"/>
          <w:sz w:val="24"/>
          <w:szCs w:val="24"/>
        </w:rPr>
        <w:t>Milestone</w:t>
      </w:r>
      <w:r w:rsidRPr="00BF6959">
        <w:rPr>
          <w:rFonts w:ascii="Times New Roman" w:hAnsi="Times New Roman" w:cs="Times New Roman"/>
          <w:sz w:val="24"/>
          <w:szCs w:val="24"/>
        </w:rPr>
        <w:t xml:space="preserve">. </w:t>
      </w:r>
    </w:p>
    <w:p w14:paraId="5DCE64E5" w14:textId="77777777" w:rsidR="00AA09B8" w:rsidRPr="00BF6959" w:rsidRDefault="00AA09B8" w:rsidP="00BF6959">
      <w:pPr>
        <w:ind w:right="1008"/>
        <w:rPr>
          <w:rFonts w:ascii="Times New Roman" w:hAnsi="Times New Roman" w:cs="Times New Roman"/>
          <w:sz w:val="24"/>
          <w:szCs w:val="24"/>
        </w:rPr>
      </w:pPr>
    </w:p>
    <w:p w14:paraId="56EAA61C" w14:textId="58D33D68" w:rsidR="00B8659D" w:rsidRDefault="00BF6959" w:rsidP="00BF6959">
      <w:pPr>
        <w:ind w:right="1008"/>
        <w:rPr>
          <w:rFonts w:ascii="Times New Roman" w:hAnsi="Times New Roman" w:cs="Times New Roman"/>
          <w:sz w:val="24"/>
          <w:szCs w:val="24"/>
        </w:rPr>
      </w:pPr>
      <w:r w:rsidRPr="00BF6959">
        <w:rPr>
          <w:rFonts w:ascii="Times New Roman" w:hAnsi="Times New Roman" w:cs="Times New Roman"/>
          <w:sz w:val="24"/>
          <w:szCs w:val="24"/>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71976D6E" w14:textId="77777777" w:rsidR="00B8659D" w:rsidRDefault="00B8659D">
      <w:pPr>
        <w:rPr>
          <w:rFonts w:ascii="Times New Roman" w:hAnsi="Times New Roman" w:cs="Times New Roman"/>
          <w:sz w:val="24"/>
          <w:szCs w:val="24"/>
        </w:rPr>
      </w:pPr>
    </w:p>
    <w:p w14:paraId="704F4D6D" w14:textId="48EAA9DF" w:rsidR="00D87CFD" w:rsidRPr="00A44490" w:rsidRDefault="00D87CFD">
      <w:pPr>
        <w:autoSpaceDE/>
        <w:autoSpaceDN/>
        <w:adjustRightInd/>
      </w:pPr>
    </w:p>
    <w:p w14:paraId="475C8F62" w14:textId="77777777" w:rsidR="00FE6607" w:rsidRDefault="00FE6607" w:rsidP="00FE6607">
      <w:pPr>
        <w:widowControl/>
        <w:autoSpaceDE/>
        <w:autoSpaceDN/>
        <w:adjustRightInd/>
        <w:rPr>
          <w:rFonts w:ascii="Times New Roman" w:eastAsia="Calibri" w:hAnsi="Times New Roman" w:cs="Times New Roman"/>
          <w:b/>
          <w:bCs/>
          <w:kern w:val="2"/>
          <w:sz w:val="22"/>
          <w:szCs w:val="22"/>
          <w14:ligatures w14:val="standardContextual"/>
        </w:rPr>
      </w:pPr>
    </w:p>
    <w:p w14:paraId="1AD31448" w14:textId="77777777" w:rsidR="00FE6607" w:rsidRDefault="00FE6607" w:rsidP="00FE6607">
      <w:pPr>
        <w:widowControl/>
        <w:autoSpaceDE/>
        <w:autoSpaceDN/>
        <w:adjustRightInd/>
        <w:rPr>
          <w:rFonts w:ascii="Times New Roman" w:eastAsia="Calibri" w:hAnsi="Times New Roman" w:cs="Times New Roman"/>
          <w:b/>
          <w:bCs/>
          <w:kern w:val="2"/>
          <w:sz w:val="22"/>
          <w:szCs w:val="22"/>
          <w14:ligatures w14:val="standardContextual"/>
        </w:rPr>
      </w:pPr>
    </w:p>
    <w:p w14:paraId="5F00C8F0" w14:textId="44F58A9A" w:rsidR="00FE6607" w:rsidRPr="00FE6607" w:rsidRDefault="00FE6607" w:rsidP="00FE6607">
      <w:pPr>
        <w:widowControl/>
        <w:autoSpaceDE/>
        <w:autoSpaceDN/>
        <w:adjustRightInd/>
        <w:rPr>
          <w:rFonts w:ascii="Times New Roman" w:eastAsia="Calibri" w:hAnsi="Times New Roman" w:cs="Times New Roman"/>
          <w:b/>
          <w:bCs/>
          <w:kern w:val="2"/>
          <w:sz w:val="22"/>
          <w:szCs w:val="22"/>
          <w14:ligatures w14:val="standardContextual"/>
        </w:rPr>
      </w:pPr>
      <w:r>
        <w:rPr>
          <w:rFonts w:ascii="Times New Roman" w:eastAsia="Calibri" w:hAnsi="Times New Roman" w:cs="Times New Roman"/>
          <w:b/>
          <w:bCs/>
          <w:kern w:val="2"/>
          <w:sz w:val="22"/>
          <w:szCs w:val="22"/>
          <w14:ligatures w14:val="standardContextual"/>
        </w:rPr>
        <w:t>The Supplemental Guide was created by the CPME Milestones Pilot Project Committee</w:t>
      </w:r>
      <w:r w:rsidRPr="00FE6607">
        <w:rPr>
          <w:rFonts w:ascii="Times New Roman" w:eastAsia="Calibri" w:hAnsi="Times New Roman" w:cs="Times New Roman"/>
          <w:b/>
          <w:bCs/>
          <w:kern w:val="2"/>
          <w:sz w:val="22"/>
          <w:szCs w:val="22"/>
          <w14:ligatures w14:val="standardContextual"/>
        </w:rPr>
        <w:t>:</w:t>
      </w:r>
    </w:p>
    <w:p w14:paraId="3C297A00" w14:textId="77777777" w:rsidR="00FE6607" w:rsidRPr="00FE6607" w:rsidRDefault="00FE6607" w:rsidP="00FE6607">
      <w:pPr>
        <w:widowControl/>
        <w:autoSpaceDE/>
        <w:autoSpaceDN/>
        <w:adjustRightInd/>
        <w:rPr>
          <w:rFonts w:ascii="Times New Roman" w:eastAsia="Calibri" w:hAnsi="Times New Roman" w:cs="Times New Roman"/>
          <w:kern w:val="2"/>
          <w:sz w:val="22"/>
          <w:szCs w:val="22"/>
          <w14:ligatures w14:val="standardContextual"/>
        </w:rPr>
      </w:pPr>
      <w:r w:rsidRPr="00FE6607">
        <w:rPr>
          <w:rFonts w:ascii="Times New Roman" w:eastAsia="Calibri" w:hAnsi="Times New Roman" w:cs="Times New Roman"/>
          <w:kern w:val="2"/>
          <w:sz w:val="22"/>
          <w:szCs w:val="22"/>
          <w14:ligatures w14:val="standardContextual"/>
        </w:rPr>
        <w:t xml:space="preserve"> </w:t>
      </w:r>
    </w:p>
    <w:p w14:paraId="1E3A3189" w14:textId="77777777" w:rsidR="00FE6607" w:rsidRPr="00FE6607" w:rsidRDefault="00FE6607" w:rsidP="00FE6607">
      <w:pPr>
        <w:widowControl/>
        <w:autoSpaceDE/>
        <w:autoSpaceDN/>
        <w:adjustRightInd/>
        <w:rPr>
          <w:rFonts w:ascii="Times New Roman" w:eastAsia="Calibri" w:hAnsi="Times New Roman" w:cs="Times New Roman"/>
          <w:kern w:val="2"/>
          <w:sz w:val="22"/>
          <w:szCs w:val="22"/>
          <w14:ligatures w14:val="standardContextual"/>
        </w:rPr>
      </w:pPr>
      <w:r w:rsidRPr="00FE6607">
        <w:rPr>
          <w:rFonts w:ascii="Times New Roman" w:eastAsia="Calibri" w:hAnsi="Times New Roman" w:cs="Times New Roman"/>
          <w:kern w:val="2"/>
          <w:sz w:val="22"/>
          <w:szCs w:val="22"/>
          <w14:ligatures w14:val="standardContextual"/>
        </w:rPr>
        <w:t>Tiffany Murano, MD (Chair)</w:t>
      </w:r>
    </w:p>
    <w:p w14:paraId="398B1EF3" w14:textId="77777777" w:rsidR="00FE6607" w:rsidRPr="00FE6607" w:rsidRDefault="00FE6607" w:rsidP="00FE6607">
      <w:pPr>
        <w:widowControl/>
        <w:autoSpaceDE/>
        <w:autoSpaceDN/>
        <w:adjustRightInd/>
        <w:rPr>
          <w:rFonts w:ascii="Times New Roman" w:eastAsia="Calibri" w:hAnsi="Times New Roman" w:cs="Times New Roman"/>
          <w:kern w:val="2"/>
          <w:sz w:val="22"/>
          <w:szCs w:val="22"/>
          <w14:ligatures w14:val="standardContextual"/>
        </w:rPr>
      </w:pPr>
      <w:r w:rsidRPr="00FE6607">
        <w:rPr>
          <w:rFonts w:ascii="Times New Roman" w:eastAsia="Calibri" w:hAnsi="Times New Roman" w:cs="Times New Roman"/>
          <w:kern w:val="2"/>
          <w:sz w:val="22"/>
          <w:szCs w:val="22"/>
          <w14:ligatures w14:val="standardContextual"/>
        </w:rPr>
        <w:t>Keith Cook, DPM</w:t>
      </w:r>
    </w:p>
    <w:p w14:paraId="292F2360" w14:textId="77777777" w:rsidR="00FE6607" w:rsidRPr="00FE6607" w:rsidRDefault="00FE6607" w:rsidP="00FE6607">
      <w:pPr>
        <w:widowControl/>
        <w:autoSpaceDE/>
        <w:autoSpaceDN/>
        <w:adjustRightInd/>
        <w:rPr>
          <w:rFonts w:ascii="Times New Roman" w:eastAsia="Calibri" w:hAnsi="Times New Roman" w:cs="Times New Roman"/>
          <w:kern w:val="2"/>
          <w:sz w:val="22"/>
          <w:szCs w:val="22"/>
          <w14:ligatures w14:val="standardContextual"/>
        </w:rPr>
      </w:pPr>
      <w:r w:rsidRPr="00FE6607">
        <w:rPr>
          <w:rFonts w:ascii="Times New Roman" w:eastAsia="Calibri" w:hAnsi="Times New Roman" w:cs="Times New Roman"/>
          <w:kern w:val="2"/>
          <w:sz w:val="22"/>
          <w:szCs w:val="22"/>
          <w14:ligatures w14:val="standardContextual"/>
        </w:rPr>
        <w:t>Neil Kothari, MD</w:t>
      </w:r>
    </w:p>
    <w:p w14:paraId="106CDE36" w14:textId="77777777" w:rsidR="00FE6607" w:rsidRPr="00FE6607" w:rsidRDefault="00FE6607" w:rsidP="00FE6607">
      <w:pPr>
        <w:widowControl/>
        <w:autoSpaceDE/>
        <w:autoSpaceDN/>
        <w:adjustRightInd/>
        <w:rPr>
          <w:rFonts w:ascii="Times New Roman" w:eastAsia="Calibri" w:hAnsi="Times New Roman" w:cs="Times New Roman"/>
          <w:kern w:val="2"/>
          <w:sz w:val="22"/>
          <w:szCs w:val="22"/>
          <w14:ligatures w14:val="standardContextual"/>
        </w:rPr>
      </w:pPr>
      <w:r w:rsidRPr="00FE6607">
        <w:rPr>
          <w:rFonts w:ascii="Times New Roman" w:eastAsia="Calibri" w:hAnsi="Times New Roman" w:cs="Times New Roman"/>
          <w:kern w:val="2"/>
          <w:sz w:val="22"/>
          <w:szCs w:val="22"/>
          <w14:ligatures w14:val="standardContextual"/>
        </w:rPr>
        <w:t>JT Marcoux, DPM</w:t>
      </w:r>
    </w:p>
    <w:p w14:paraId="3B958A45" w14:textId="77777777" w:rsidR="00FE6607" w:rsidRPr="00FE6607" w:rsidRDefault="00FE6607" w:rsidP="00FE6607">
      <w:pPr>
        <w:widowControl/>
        <w:autoSpaceDE/>
        <w:autoSpaceDN/>
        <w:adjustRightInd/>
        <w:rPr>
          <w:rFonts w:ascii="Times New Roman" w:eastAsia="Calibri" w:hAnsi="Times New Roman" w:cs="Times New Roman"/>
          <w:kern w:val="2"/>
          <w:sz w:val="22"/>
          <w:szCs w:val="22"/>
          <w14:ligatures w14:val="standardContextual"/>
        </w:rPr>
      </w:pPr>
      <w:r w:rsidRPr="00FE6607">
        <w:rPr>
          <w:rFonts w:ascii="Times New Roman" w:eastAsia="Calibri" w:hAnsi="Times New Roman" w:cs="Times New Roman"/>
          <w:kern w:val="2"/>
          <w:sz w:val="22"/>
          <w:szCs w:val="22"/>
          <w14:ligatures w14:val="standardContextual"/>
        </w:rPr>
        <w:t>Aksone Nouvong, DPM</w:t>
      </w:r>
    </w:p>
    <w:p w14:paraId="72E64BEF" w14:textId="77777777" w:rsidR="00FE6607" w:rsidRPr="00FE6607" w:rsidRDefault="00FE6607" w:rsidP="00FE6607">
      <w:pPr>
        <w:widowControl/>
        <w:autoSpaceDE/>
        <w:autoSpaceDN/>
        <w:adjustRightInd/>
        <w:rPr>
          <w:rFonts w:ascii="Times New Roman" w:eastAsia="Calibri" w:hAnsi="Times New Roman" w:cs="Times New Roman"/>
          <w:kern w:val="2"/>
          <w:sz w:val="22"/>
          <w:szCs w:val="22"/>
          <w14:ligatures w14:val="standardContextual"/>
        </w:rPr>
      </w:pPr>
      <w:r w:rsidRPr="00FE6607">
        <w:rPr>
          <w:rFonts w:ascii="Times New Roman" w:eastAsia="Calibri" w:hAnsi="Times New Roman" w:cs="Times New Roman"/>
          <w:kern w:val="2"/>
          <w:sz w:val="22"/>
          <w:szCs w:val="22"/>
          <w14:ligatures w14:val="standardContextual"/>
        </w:rPr>
        <w:t>Steven Vyce, DPM (ex-officio)</w:t>
      </w:r>
    </w:p>
    <w:p w14:paraId="0F2282B3" w14:textId="77777777" w:rsidR="00953058" w:rsidRDefault="00953058">
      <w:pPr>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14:paraId="515D7384" w14:textId="77777777" w:rsidR="00953058" w:rsidRPr="0031136B" w:rsidRDefault="00953058">
      <w:pPr>
        <w:autoSpaceDE/>
        <w:autoSpaceDN/>
        <w:adjustRightInd/>
        <w:rPr>
          <w:rFonts w:ascii="Arial" w:hAnsi="Arial" w:cs="Arial"/>
          <w:b/>
          <w:bCs/>
          <w:sz w:val="24"/>
          <w:szCs w:val="24"/>
        </w:rPr>
      </w:pPr>
      <w:r w:rsidRPr="0031136B">
        <w:rPr>
          <w:rFonts w:ascii="Arial" w:hAnsi="Arial" w:cs="Arial"/>
          <w:b/>
          <w:bCs/>
          <w:sz w:val="24"/>
          <w:szCs w:val="24"/>
        </w:rPr>
        <w:lastRenderedPageBreak/>
        <w:t>The Milestones</w:t>
      </w:r>
    </w:p>
    <w:p w14:paraId="5017C06B" w14:textId="77777777" w:rsidR="0055501C" w:rsidRDefault="0055501C">
      <w:pPr>
        <w:autoSpaceDE/>
        <w:autoSpaceDN/>
        <w:adjustRightInd/>
        <w:rPr>
          <w:rFonts w:ascii="Times New Roman" w:hAnsi="Times New Roman" w:cs="Times New Roman"/>
          <w:b/>
          <w:bCs/>
          <w:sz w:val="24"/>
          <w:szCs w:val="24"/>
        </w:rPr>
      </w:pPr>
    </w:p>
    <w:tbl>
      <w:tblPr>
        <w:tblStyle w:val="TableGrid"/>
        <w:tblW w:w="10200" w:type="dxa"/>
        <w:tblInd w:w="1165" w:type="dxa"/>
        <w:tblLook w:val="04A0" w:firstRow="1" w:lastRow="0" w:firstColumn="1" w:lastColumn="0" w:noHBand="0" w:noVBand="1"/>
      </w:tblPr>
      <w:tblGrid>
        <w:gridCol w:w="10200"/>
      </w:tblGrid>
      <w:tr w:rsidR="005A0C08" w:rsidRPr="0069604D" w14:paraId="0429CDB2" w14:textId="77777777" w:rsidTr="6472A942">
        <w:trPr>
          <w:trHeight w:val="300"/>
        </w:trPr>
        <w:tc>
          <w:tcPr>
            <w:tcW w:w="10200" w:type="dxa"/>
          </w:tcPr>
          <w:p w14:paraId="033871E7" w14:textId="78F618B3" w:rsidR="005A0C08" w:rsidRPr="0069604D" w:rsidRDefault="005A0C08">
            <w:pPr>
              <w:autoSpaceDE/>
              <w:autoSpaceDN/>
              <w:adjustRightInd/>
              <w:rPr>
                <w:rFonts w:ascii="Arial" w:hAnsi="Arial" w:cs="Arial"/>
                <w:b/>
                <w:bCs/>
                <w:sz w:val="24"/>
                <w:szCs w:val="24"/>
              </w:rPr>
            </w:pPr>
            <w:r w:rsidRPr="0069604D">
              <w:rPr>
                <w:rFonts w:ascii="Arial" w:hAnsi="Arial" w:cs="Arial"/>
                <w:b/>
                <w:bCs/>
                <w:sz w:val="24"/>
                <w:szCs w:val="24"/>
              </w:rPr>
              <w:t>Milestone</w:t>
            </w:r>
          </w:p>
        </w:tc>
      </w:tr>
      <w:tr w:rsidR="005A0C08" w:rsidRPr="0069604D" w14:paraId="424899C1" w14:textId="77777777" w:rsidTr="6472A942">
        <w:trPr>
          <w:trHeight w:val="300"/>
        </w:trPr>
        <w:tc>
          <w:tcPr>
            <w:tcW w:w="10200" w:type="dxa"/>
          </w:tcPr>
          <w:p w14:paraId="67F738DE" w14:textId="77777777" w:rsidR="005A0C08" w:rsidRPr="0069604D" w:rsidRDefault="005A0C08">
            <w:pPr>
              <w:autoSpaceDE/>
              <w:autoSpaceDN/>
              <w:adjustRightInd/>
              <w:rPr>
                <w:rFonts w:ascii="Arial" w:hAnsi="Arial" w:cs="Arial"/>
                <w:b/>
                <w:bCs/>
                <w:sz w:val="24"/>
                <w:szCs w:val="24"/>
              </w:rPr>
            </w:pPr>
          </w:p>
        </w:tc>
      </w:tr>
      <w:tr w:rsidR="005A0C08" w:rsidRPr="0069604D" w14:paraId="5A0672E0" w14:textId="77777777" w:rsidTr="6472A942">
        <w:trPr>
          <w:trHeight w:val="300"/>
        </w:trPr>
        <w:tc>
          <w:tcPr>
            <w:tcW w:w="10200" w:type="dxa"/>
          </w:tcPr>
          <w:p w14:paraId="2B1F1C61" w14:textId="68B2F947" w:rsidR="005A0C08" w:rsidRPr="0069604D" w:rsidRDefault="005A0C08" w:rsidP="6472A942">
            <w:pPr>
              <w:pStyle w:val="ListParagraph"/>
              <w:numPr>
                <w:ilvl w:val="0"/>
                <w:numId w:val="11"/>
              </w:numPr>
              <w:autoSpaceDE/>
              <w:autoSpaceDN/>
              <w:adjustRightInd/>
              <w:rPr>
                <w:rFonts w:ascii="Arial" w:hAnsi="Arial" w:cs="Arial"/>
              </w:rPr>
            </w:pPr>
            <w:hyperlink w:anchor="MilestoneOne">
              <w:r w:rsidRPr="6472A942">
                <w:rPr>
                  <w:rStyle w:val="Hyperlink"/>
                  <w:rFonts w:ascii="Arial" w:eastAsia="Arial" w:hAnsi="Arial" w:cs="Arial"/>
                </w:rPr>
                <w:t>Practice-Based Learning and Improvement: Reflective Practice and Commitment to Personal Growth</w:t>
              </w:r>
            </w:hyperlink>
          </w:p>
          <w:p w14:paraId="7A8F1157" w14:textId="6B8489A9" w:rsidR="005A0C08" w:rsidRPr="0069604D" w:rsidRDefault="005A0C08" w:rsidP="00550F74">
            <w:pPr>
              <w:pStyle w:val="ListParagraph"/>
              <w:autoSpaceDE/>
              <w:autoSpaceDN/>
              <w:adjustRightInd/>
              <w:ind w:left="360"/>
              <w:rPr>
                <w:rFonts w:ascii="Arial" w:hAnsi="Arial" w:cs="Arial"/>
                <w:bCs/>
              </w:rPr>
            </w:pPr>
          </w:p>
        </w:tc>
      </w:tr>
      <w:tr w:rsidR="005A0C08" w:rsidRPr="0069604D" w14:paraId="338ED7D7" w14:textId="77777777" w:rsidTr="6472A942">
        <w:trPr>
          <w:trHeight w:val="300"/>
        </w:trPr>
        <w:tc>
          <w:tcPr>
            <w:tcW w:w="10200" w:type="dxa"/>
          </w:tcPr>
          <w:p w14:paraId="390AA3C1" w14:textId="73CC7472" w:rsidR="005A0C08" w:rsidRPr="0069604D" w:rsidRDefault="005A0C08" w:rsidP="6472A942">
            <w:pPr>
              <w:pStyle w:val="ListParagraph"/>
              <w:numPr>
                <w:ilvl w:val="0"/>
                <w:numId w:val="11"/>
              </w:numPr>
              <w:autoSpaceDE/>
              <w:autoSpaceDN/>
              <w:adjustRightInd/>
              <w:rPr>
                <w:rFonts w:ascii="Arial" w:hAnsi="Arial" w:cs="Arial"/>
              </w:rPr>
            </w:pPr>
            <w:hyperlink w:anchor="MilestoneTwo">
              <w:r w:rsidRPr="6472A942">
                <w:rPr>
                  <w:rStyle w:val="Hyperlink"/>
                  <w:rFonts w:ascii="Arial" w:eastAsia="Arial" w:hAnsi="Arial" w:cs="Arial"/>
                </w:rPr>
                <w:t>Patient Care</w:t>
              </w:r>
              <w:r w:rsidR="002213BC">
                <w:rPr>
                  <w:rStyle w:val="Hyperlink"/>
                  <w:rFonts w:ascii="Arial" w:eastAsia="Arial" w:hAnsi="Arial" w:cs="Arial"/>
                </w:rPr>
                <w:t xml:space="preserve"> </w:t>
              </w:r>
              <w:r w:rsidR="002213BC" w:rsidRPr="002213BC">
                <w:rPr>
                  <w:rStyle w:val="Hyperlink"/>
                  <w:rFonts w:ascii="Arial" w:eastAsia="Arial" w:hAnsi="Arial" w:cs="Arial"/>
                </w:rPr>
                <w:t>–</w:t>
              </w:r>
              <w:r w:rsidR="002213BC">
                <w:rPr>
                  <w:rStyle w:val="Hyperlink"/>
                  <w:rFonts w:ascii="Arial" w:eastAsia="Arial" w:hAnsi="Arial" w:cs="Arial"/>
                </w:rPr>
                <w:t xml:space="preserve"> </w:t>
              </w:r>
              <w:r w:rsidRPr="6472A942">
                <w:rPr>
                  <w:rStyle w:val="Hyperlink"/>
                  <w:rFonts w:ascii="Arial" w:eastAsia="Arial" w:hAnsi="Arial" w:cs="Arial"/>
                </w:rPr>
                <w:t>Evaluation and Management of Podiatric Patients</w:t>
              </w:r>
            </w:hyperlink>
          </w:p>
          <w:p w14:paraId="46311CCD" w14:textId="2EADF761" w:rsidR="005A0C08" w:rsidRPr="0069604D" w:rsidRDefault="005A0C08" w:rsidP="00550F74">
            <w:pPr>
              <w:pStyle w:val="ListParagraph"/>
              <w:autoSpaceDE/>
              <w:autoSpaceDN/>
              <w:adjustRightInd/>
              <w:ind w:left="360"/>
              <w:rPr>
                <w:rFonts w:ascii="Arial" w:hAnsi="Arial" w:cs="Arial"/>
                <w:bCs/>
              </w:rPr>
            </w:pPr>
          </w:p>
        </w:tc>
      </w:tr>
      <w:tr w:rsidR="005A0C08" w:rsidRPr="0069604D" w14:paraId="5D3EA5D0" w14:textId="77777777" w:rsidTr="6472A942">
        <w:trPr>
          <w:trHeight w:val="300"/>
        </w:trPr>
        <w:tc>
          <w:tcPr>
            <w:tcW w:w="10200" w:type="dxa"/>
          </w:tcPr>
          <w:p w14:paraId="69EE951C" w14:textId="7A55BC9D" w:rsidR="005A0C08" w:rsidRPr="0069604D" w:rsidRDefault="005A0C08" w:rsidP="6472A942">
            <w:pPr>
              <w:pStyle w:val="ListParagraph"/>
              <w:numPr>
                <w:ilvl w:val="0"/>
                <w:numId w:val="11"/>
              </w:numPr>
              <w:autoSpaceDE/>
              <w:autoSpaceDN/>
              <w:adjustRightInd/>
              <w:rPr>
                <w:rFonts w:ascii="Arial" w:hAnsi="Arial" w:cs="Arial"/>
              </w:rPr>
            </w:pPr>
            <w:hyperlink w:anchor="MilestoneThree">
              <w:r w:rsidRPr="6472A942">
                <w:rPr>
                  <w:rStyle w:val="Hyperlink"/>
                  <w:rFonts w:ascii="Arial" w:eastAsia="Arial" w:hAnsi="Arial" w:cs="Arial"/>
                </w:rPr>
                <w:t>Patient Care – Biomechanical Examination</w:t>
              </w:r>
            </w:hyperlink>
          </w:p>
          <w:p w14:paraId="3DB7AD28" w14:textId="666188AE" w:rsidR="005A0C08" w:rsidRPr="0069604D" w:rsidRDefault="005A0C08" w:rsidP="00550F74">
            <w:pPr>
              <w:pStyle w:val="ListParagraph"/>
              <w:autoSpaceDE/>
              <w:autoSpaceDN/>
              <w:adjustRightInd/>
              <w:ind w:left="360"/>
              <w:rPr>
                <w:rFonts w:ascii="Arial" w:hAnsi="Arial" w:cs="Arial"/>
                <w:bCs/>
              </w:rPr>
            </w:pPr>
          </w:p>
        </w:tc>
      </w:tr>
      <w:tr w:rsidR="005A0C08" w:rsidRPr="0069604D" w14:paraId="62DBA1FB" w14:textId="77777777" w:rsidTr="6472A942">
        <w:trPr>
          <w:trHeight w:val="300"/>
        </w:trPr>
        <w:tc>
          <w:tcPr>
            <w:tcW w:w="10200" w:type="dxa"/>
          </w:tcPr>
          <w:p w14:paraId="6A088A6F" w14:textId="785B03D8" w:rsidR="005A0C08" w:rsidRPr="00A102CA" w:rsidRDefault="005A0C08" w:rsidP="6472A942">
            <w:pPr>
              <w:pStyle w:val="ListParagraph"/>
              <w:numPr>
                <w:ilvl w:val="0"/>
                <w:numId w:val="11"/>
              </w:numPr>
              <w:autoSpaceDE/>
              <w:autoSpaceDN/>
              <w:adjustRightInd/>
              <w:rPr>
                <w:rFonts w:ascii="Arial" w:hAnsi="Arial" w:cs="Arial"/>
              </w:rPr>
            </w:pPr>
            <w:hyperlink w:anchor="MilestoneFour">
              <w:r w:rsidRPr="6472A942">
                <w:rPr>
                  <w:rStyle w:val="Hyperlink"/>
                  <w:rFonts w:ascii="Arial" w:eastAsia="Arial" w:hAnsi="Arial" w:cs="Arial"/>
                </w:rPr>
                <w:t xml:space="preserve">Patient Care – Intra-operative Technical Skills  </w:t>
              </w:r>
            </w:hyperlink>
            <w:r w:rsidRPr="6472A942">
              <w:rPr>
                <w:rFonts w:ascii="Arial" w:eastAsia="Arial" w:hAnsi="Arial" w:cs="Arial"/>
              </w:rPr>
              <w:t xml:space="preserve"> </w:t>
            </w:r>
          </w:p>
          <w:p w14:paraId="4A6D855A" w14:textId="7928467C" w:rsidR="00A102CA" w:rsidRPr="0069604D" w:rsidRDefault="00A102CA" w:rsidP="00A102CA">
            <w:pPr>
              <w:pStyle w:val="ListParagraph"/>
              <w:autoSpaceDE/>
              <w:autoSpaceDN/>
              <w:adjustRightInd/>
              <w:ind w:left="360"/>
              <w:rPr>
                <w:rFonts w:ascii="Arial" w:hAnsi="Arial" w:cs="Arial"/>
                <w:bCs/>
              </w:rPr>
            </w:pPr>
          </w:p>
        </w:tc>
      </w:tr>
      <w:tr w:rsidR="005A0C08" w:rsidRPr="0069604D" w14:paraId="6272F78F" w14:textId="77777777" w:rsidTr="6472A942">
        <w:trPr>
          <w:trHeight w:val="300"/>
        </w:trPr>
        <w:tc>
          <w:tcPr>
            <w:tcW w:w="10200" w:type="dxa"/>
          </w:tcPr>
          <w:p w14:paraId="5C2607A4" w14:textId="53CE85FE" w:rsidR="005A0C08" w:rsidRPr="00A102CA" w:rsidRDefault="005A0C08" w:rsidP="6472A942">
            <w:pPr>
              <w:pStyle w:val="ListParagraph"/>
              <w:numPr>
                <w:ilvl w:val="0"/>
                <w:numId w:val="11"/>
              </w:numPr>
              <w:autoSpaceDE/>
              <w:autoSpaceDN/>
              <w:adjustRightInd/>
              <w:rPr>
                <w:rFonts w:ascii="Arial" w:hAnsi="Arial" w:cs="Arial"/>
              </w:rPr>
            </w:pPr>
            <w:hyperlink w:anchor="MilestoneFive">
              <w:r w:rsidRPr="6472A942">
                <w:rPr>
                  <w:rStyle w:val="Hyperlink"/>
                  <w:rFonts w:ascii="Arial" w:eastAsia="Arial" w:hAnsi="Arial" w:cs="Arial"/>
                </w:rPr>
                <w:t xml:space="preserve">Patient Care </w:t>
              </w:r>
              <w:r w:rsidR="002213BC" w:rsidRPr="002213BC">
                <w:rPr>
                  <w:rStyle w:val="Hyperlink"/>
                  <w:rFonts w:ascii="Arial" w:eastAsia="Arial" w:hAnsi="Arial" w:cs="Arial"/>
                </w:rPr>
                <w:t>–</w:t>
              </w:r>
              <w:r w:rsidRPr="6472A942">
                <w:rPr>
                  <w:rStyle w:val="Hyperlink"/>
                  <w:rFonts w:ascii="Arial" w:eastAsia="Arial" w:hAnsi="Arial" w:cs="Arial"/>
                </w:rPr>
                <w:t xml:space="preserve"> Other Procedures</w:t>
              </w:r>
            </w:hyperlink>
          </w:p>
          <w:p w14:paraId="00463090" w14:textId="2960654D" w:rsidR="00A102CA" w:rsidRPr="0069604D" w:rsidRDefault="00A102CA" w:rsidP="00A102CA">
            <w:pPr>
              <w:pStyle w:val="ListParagraph"/>
              <w:autoSpaceDE/>
              <w:autoSpaceDN/>
              <w:adjustRightInd/>
              <w:ind w:left="360"/>
              <w:rPr>
                <w:rFonts w:ascii="Arial" w:hAnsi="Arial" w:cs="Arial"/>
                <w:bCs/>
              </w:rPr>
            </w:pPr>
          </w:p>
        </w:tc>
      </w:tr>
      <w:tr w:rsidR="005A0C08" w:rsidRPr="0069604D" w14:paraId="06B0C8F6" w14:textId="77777777" w:rsidTr="6472A942">
        <w:trPr>
          <w:trHeight w:val="300"/>
        </w:trPr>
        <w:tc>
          <w:tcPr>
            <w:tcW w:w="10200" w:type="dxa"/>
          </w:tcPr>
          <w:p w14:paraId="5333077F" w14:textId="73641DB7" w:rsidR="00A102CA" w:rsidRDefault="005A0C08" w:rsidP="050A0A20">
            <w:pPr>
              <w:pStyle w:val="ListParagraph"/>
              <w:numPr>
                <w:ilvl w:val="0"/>
                <w:numId w:val="11"/>
              </w:numPr>
              <w:autoSpaceDE/>
              <w:autoSpaceDN/>
              <w:adjustRightInd/>
              <w:rPr>
                <w:rFonts w:ascii="Arial" w:eastAsia="Arial" w:hAnsi="Arial" w:cs="Arial"/>
              </w:rPr>
            </w:pPr>
            <w:hyperlink w:anchor="MilestoneSixA">
              <w:r w:rsidRPr="6472A942">
                <w:rPr>
                  <w:rStyle w:val="Hyperlink"/>
                  <w:rFonts w:ascii="Arial" w:eastAsia="Arial" w:hAnsi="Arial" w:cs="Arial"/>
                </w:rPr>
                <w:t>Systems-Based Practice – Quality Improvement and Patient Safety</w:t>
              </w:r>
            </w:hyperlink>
            <w:r w:rsidRPr="6472A942">
              <w:rPr>
                <w:rFonts w:ascii="Arial" w:eastAsia="Arial" w:hAnsi="Arial" w:cs="Arial"/>
              </w:rPr>
              <w:t xml:space="preserve"> </w:t>
            </w:r>
          </w:p>
          <w:p w14:paraId="7F4912C2" w14:textId="3766A3A0" w:rsidR="00A102CA" w:rsidRPr="00A102CA" w:rsidRDefault="00A102CA">
            <w:pPr>
              <w:autoSpaceDE/>
              <w:autoSpaceDN/>
              <w:adjustRightInd/>
              <w:rPr>
                <w:rFonts w:ascii="Arial" w:eastAsia="Arial" w:hAnsi="Arial" w:cs="Arial"/>
                <w:bCs/>
              </w:rPr>
            </w:pPr>
          </w:p>
        </w:tc>
      </w:tr>
      <w:tr w:rsidR="005A0C08" w:rsidRPr="0069604D" w14:paraId="7ADC5E79" w14:textId="77777777" w:rsidTr="6472A942">
        <w:trPr>
          <w:trHeight w:val="300"/>
        </w:trPr>
        <w:tc>
          <w:tcPr>
            <w:tcW w:w="10200" w:type="dxa"/>
          </w:tcPr>
          <w:p w14:paraId="6820D33C" w14:textId="44649FA3" w:rsidR="005A0C08" w:rsidRDefault="005A0C08" w:rsidP="050A0A20">
            <w:pPr>
              <w:pStyle w:val="ListParagraph"/>
              <w:numPr>
                <w:ilvl w:val="0"/>
                <w:numId w:val="11"/>
              </w:numPr>
              <w:autoSpaceDE/>
              <w:autoSpaceDN/>
              <w:adjustRightInd/>
              <w:rPr>
                <w:rFonts w:ascii="Arial" w:eastAsia="Arial" w:hAnsi="Arial" w:cs="Arial"/>
              </w:rPr>
            </w:pPr>
            <w:hyperlink w:anchor="MilestoneSixB">
              <w:r w:rsidRPr="050A0A20">
                <w:rPr>
                  <w:rStyle w:val="Hyperlink"/>
                  <w:rFonts w:ascii="Arial" w:eastAsia="Arial" w:hAnsi="Arial" w:cs="Arial"/>
                </w:rPr>
                <w:t>Systems-Based Practice –</w:t>
              </w:r>
              <w:r w:rsidR="00073C5C">
                <w:rPr>
                  <w:rStyle w:val="Hyperlink"/>
                  <w:rFonts w:ascii="Arial" w:eastAsia="Arial" w:hAnsi="Arial" w:cs="Arial"/>
                </w:rPr>
                <w:t xml:space="preserve"> </w:t>
              </w:r>
              <w:r w:rsidRPr="050A0A20">
                <w:rPr>
                  <w:rStyle w:val="Hyperlink"/>
                  <w:rFonts w:ascii="Arial" w:eastAsia="Arial" w:hAnsi="Arial" w:cs="Arial"/>
                </w:rPr>
                <w:t>System Navigation for Patient-Centered Care</w:t>
              </w:r>
            </w:hyperlink>
          </w:p>
          <w:p w14:paraId="302C37E5" w14:textId="5DCDA48D" w:rsidR="00A102CA" w:rsidRPr="0069604D" w:rsidRDefault="00A102CA">
            <w:pPr>
              <w:autoSpaceDE/>
              <w:autoSpaceDN/>
              <w:adjustRightInd/>
              <w:rPr>
                <w:rFonts w:ascii="Arial" w:hAnsi="Arial" w:cs="Arial"/>
                <w:bCs/>
              </w:rPr>
            </w:pPr>
          </w:p>
        </w:tc>
      </w:tr>
      <w:tr w:rsidR="005A0C08" w:rsidRPr="0069604D" w14:paraId="3043EAEA" w14:textId="77777777" w:rsidTr="6472A942">
        <w:trPr>
          <w:trHeight w:val="300"/>
        </w:trPr>
        <w:tc>
          <w:tcPr>
            <w:tcW w:w="10200" w:type="dxa"/>
          </w:tcPr>
          <w:p w14:paraId="1BE3F55F" w14:textId="536621F8" w:rsidR="005A0C08" w:rsidRPr="00A102CA" w:rsidRDefault="005A0C08" w:rsidP="050A0A20">
            <w:pPr>
              <w:pStyle w:val="ListParagraph"/>
              <w:numPr>
                <w:ilvl w:val="0"/>
                <w:numId w:val="11"/>
              </w:numPr>
              <w:autoSpaceDE/>
              <w:autoSpaceDN/>
              <w:adjustRightInd/>
              <w:rPr>
                <w:rFonts w:ascii="Arial" w:hAnsi="Arial" w:cs="Arial"/>
              </w:rPr>
            </w:pPr>
            <w:hyperlink w:anchor="MilestoneSeven">
              <w:r w:rsidRPr="6472A942">
                <w:rPr>
                  <w:rStyle w:val="Hyperlink"/>
                  <w:rFonts w:ascii="Arial" w:eastAsia="Arial" w:hAnsi="Arial" w:cs="Arial"/>
                </w:rPr>
                <w:t xml:space="preserve">Medical Knowledge </w:t>
              </w:r>
              <w:r w:rsidR="002213BC" w:rsidRPr="002213BC">
                <w:rPr>
                  <w:rStyle w:val="Hyperlink"/>
                  <w:rFonts w:ascii="Arial" w:eastAsia="Arial" w:hAnsi="Arial" w:cs="Arial"/>
                </w:rPr>
                <w:t>–</w:t>
              </w:r>
              <w:r w:rsidRPr="6472A942">
                <w:rPr>
                  <w:rStyle w:val="Hyperlink"/>
                  <w:rFonts w:ascii="Arial" w:eastAsia="Arial" w:hAnsi="Arial" w:cs="Arial"/>
                </w:rPr>
                <w:t xml:space="preserve"> Scientific Knowledge and Clinical Decision-Making</w:t>
              </w:r>
            </w:hyperlink>
          </w:p>
          <w:p w14:paraId="02AF0D3B" w14:textId="449B3081" w:rsidR="00A102CA" w:rsidRPr="0069604D" w:rsidRDefault="00A102CA" w:rsidP="00A102CA">
            <w:pPr>
              <w:pStyle w:val="ListParagraph"/>
              <w:autoSpaceDE/>
              <w:autoSpaceDN/>
              <w:adjustRightInd/>
              <w:ind w:left="360"/>
              <w:rPr>
                <w:rFonts w:ascii="Arial" w:hAnsi="Arial" w:cs="Arial"/>
                <w:bCs/>
              </w:rPr>
            </w:pPr>
          </w:p>
        </w:tc>
      </w:tr>
      <w:tr w:rsidR="005A0C08" w:rsidRPr="0069604D" w14:paraId="195E0A53" w14:textId="77777777" w:rsidTr="6472A942">
        <w:trPr>
          <w:trHeight w:val="300"/>
        </w:trPr>
        <w:tc>
          <w:tcPr>
            <w:tcW w:w="10200" w:type="dxa"/>
          </w:tcPr>
          <w:p w14:paraId="70E1A51D" w14:textId="272A3223" w:rsidR="005A0C08" w:rsidRPr="00A102CA" w:rsidRDefault="005A0C08" w:rsidP="050A0A20">
            <w:pPr>
              <w:pStyle w:val="ListParagraph"/>
              <w:numPr>
                <w:ilvl w:val="0"/>
                <w:numId w:val="11"/>
              </w:numPr>
              <w:autoSpaceDE/>
              <w:autoSpaceDN/>
              <w:adjustRightInd/>
              <w:rPr>
                <w:rFonts w:ascii="Arial" w:hAnsi="Arial" w:cs="Arial"/>
              </w:rPr>
            </w:pPr>
            <w:hyperlink w:anchor="MilestoneEight">
              <w:r w:rsidRPr="6472A942">
                <w:rPr>
                  <w:rStyle w:val="Hyperlink"/>
                  <w:rFonts w:ascii="Arial" w:eastAsia="Arial" w:hAnsi="Arial" w:cs="Arial"/>
                </w:rPr>
                <w:t xml:space="preserve">Interpersonal and Communication Skills </w:t>
              </w:r>
              <w:r w:rsidR="002213BC" w:rsidRPr="002213BC">
                <w:rPr>
                  <w:rStyle w:val="Hyperlink"/>
                  <w:rFonts w:ascii="Arial" w:eastAsia="Arial" w:hAnsi="Arial" w:cs="Arial"/>
                </w:rPr>
                <w:t>–</w:t>
              </w:r>
              <w:r w:rsidRPr="6472A942">
                <w:rPr>
                  <w:rStyle w:val="Hyperlink"/>
                  <w:rFonts w:ascii="Arial" w:eastAsia="Arial" w:hAnsi="Arial" w:cs="Arial"/>
                </w:rPr>
                <w:t xml:space="preserve"> Patient and Family-Centered</w:t>
              </w:r>
              <w:r w:rsidR="7D796F20" w:rsidRPr="6472A942">
                <w:rPr>
                  <w:rStyle w:val="Hyperlink"/>
                  <w:rFonts w:ascii="Arial" w:eastAsia="Arial" w:hAnsi="Arial" w:cs="Arial"/>
                </w:rPr>
                <w:t xml:space="preserve"> </w:t>
              </w:r>
              <w:r w:rsidRPr="6472A942">
                <w:rPr>
                  <w:rStyle w:val="Hyperlink"/>
                  <w:rFonts w:ascii="Arial" w:eastAsia="Arial" w:hAnsi="Arial" w:cs="Arial"/>
                </w:rPr>
                <w:t>Communication</w:t>
              </w:r>
            </w:hyperlink>
          </w:p>
          <w:p w14:paraId="5E512A56" w14:textId="74039DC4" w:rsidR="00A102CA" w:rsidRPr="0069604D" w:rsidRDefault="00A102CA" w:rsidP="00A102CA">
            <w:pPr>
              <w:pStyle w:val="ListParagraph"/>
              <w:autoSpaceDE/>
              <w:autoSpaceDN/>
              <w:adjustRightInd/>
              <w:ind w:left="360"/>
              <w:rPr>
                <w:rFonts w:ascii="Arial" w:hAnsi="Arial" w:cs="Arial"/>
                <w:bCs/>
              </w:rPr>
            </w:pPr>
          </w:p>
        </w:tc>
      </w:tr>
      <w:tr w:rsidR="005A0C08" w:rsidRPr="0069604D" w14:paraId="547615B9" w14:textId="77777777" w:rsidTr="6472A942">
        <w:trPr>
          <w:trHeight w:val="300"/>
        </w:trPr>
        <w:tc>
          <w:tcPr>
            <w:tcW w:w="10200" w:type="dxa"/>
          </w:tcPr>
          <w:p w14:paraId="544E42C1" w14:textId="0CAC222A" w:rsidR="005A0C08" w:rsidRDefault="005A0C08" w:rsidP="050A0A20">
            <w:pPr>
              <w:pStyle w:val="ListParagraph"/>
              <w:numPr>
                <w:ilvl w:val="0"/>
                <w:numId w:val="11"/>
              </w:numPr>
              <w:autoSpaceDE/>
              <w:autoSpaceDN/>
              <w:adjustRightInd/>
              <w:rPr>
                <w:rFonts w:ascii="Arial" w:hAnsi="Arial" w:cs="Arial"/>
              </w:rPr>
            </w:pPr>
            <w:hyperlink w:anchor="MilestoneNine">
              <w:r w:rsidRPr="6472A942">
                <w:rPr>
                  <w:rStyle w:val="Hyperlink"/>
                  <w:rFonts w:ascii="Arial" w:hAnsi="Arial" w:cs="Arial"/>
                </w:rPr>
                <w:t xml:space="preserve">Interpersonal and Communication Skills </w:t>
              </w:r>
              <w:r w:rsidR="002213BC" w:rsidRPr="002213BC">
                <w:rPr>
                  <w:rStyle w:val="Hyperlink"/>
                  <w:rFonts w:ascii="Arial" w:hAnsi="Arial" w:cs="Arial"/>
                </w:rPr>
                <w:t>–</w:t>
              </w:r>
              <w:r w:rsidRPr="6472A942">
                <w:rPr>
                  <w:rStyle w:val="Hyperlink"/>
                  <w:rFonts w:ascii="Arial" w:hAnsi="Arial" w:cs="Arial"/>
                </w:rPr>
                <w:t xml:space="preserve"> Health-Care System Communication</w:t>
              </w:r>
            </w:hyperlink>
          </w:p>
          <w:p w14:paraId="41FD3299" w14:textId="6387B25D" w:rsidR="00A102CA" w:rsidRPr="0069604D" w:rsidRDefault="00A102CA" w:rsidP="00A102CA">
            <w:pPr>
              <w:pStyle w:val="ListParagraph"/>
              <w:autoSpaceDE/>
              <w:autoSpaceDN/>
              <w:adjustRightInd/>
              <w:ind w:left="360"/>
              <w:rPr>
                <w:rFonts w:ascii="Arial" w:hAnsi="Arial" w:cs="Arial"/>
                <w:bCs/>
              </w:rPr>
            </w:pPr>
          </w:p>
        </w:tc>
      </w:tr>
      <w:tr w:rsidR="005A0C08" w:rsidRPr="0069604D" w14:paraId="03D0B8AE" w14:textId="77777777" w:rsidTr="6472A942">
        <w:trPr>
          <w:trHeight w:val="300"/>
        </w:trPr>
        <w:tc>
          <w:tcPr>
            <w:tcW w:w="10200" w:type="dxa"/>
          </w:tcPr>
          <w:p w14:paraId="64125670" w14:textId="66DF447F" w:rsidR="005A0C08" w:rsidRDefault="005A0C08" w:rsidP="050A0A20">
            <w:pPr>
              <w:pStyle w:val="ListParagraph"/>
              <w:numPr>
                <w:ilvl w:val="0"/>
                <w:numId w:val="11"/>
              </w:numPr>
              <w:autoSpaceDE/>
              <w:autoSpaceDN/>
              <w:adjustRightInd/>
              <w:rPr>
                <w:rFonts w:ascii="Arial" w:hAnsi="Arial" w:cs="Arial"/>
              </w:rPr>
            </w:pPr>
            <w:hyperlink w:anchor="MilestoneTen">
              <w:r w:rsidRPr="6472A942">
                <w:rPr>
                  <w:rStyle w:val="Hyperlink"/>
                  <w:rFonts w:ascii="Arial" w:hAnsi="Arial" w:cs="Arial"/>
                </w:rPr>
                <w:t xml:space="preserve">Professionalism </w:t>
              </w:r>
              <w:r w:rsidR="002213BC" w:rsidRPr="002213BC">
                <w:rPr>
                  <w:rStyle w:val="Hyperlink"/>
                  <w:rFonts w:ascii="Arial" w:hAnsi="Arial" w:cs="Arial"/>
                </w:rPr>
                <w:t>–</w:t>
              </w:r>
              <w:r w:rsidRPr="6472A942">
                <w:rPr>
                  <w:rStyle w:val="Hyperlink"/>
                  <w:rFonts w:ascii="Arial" w:hAnsi="Arial" w:cs="Arial"/>
                </w:rPr>
                <w:t xml:space="preserve"> Professional Behavior and Accountability</w:t>
              </w:r>
            </w:hyperlink>
          </w:p>
          <w:p w14:paraId="4CE32DDF" w14:textId="7381F3FC" w:rsidR="00A102CA" w:rsidRPr="0069604D" w:rsidRDefault="00A102CA" w:rsidP="00A102CA">
            <w:pPr>
              <w:pStyle w:val="ListParagraph"/>
              <w:autoSpaceDE/>
              <w:autoSpaceDN/>
              <w:adjustRightInd/>
              <w:ind w:left="360"/>
              <w:rPr>
                <w:rFonts w:ascii="Arial" w:hAnsi="Arial" w:cs="Arial"/>
                <w:bCs/>
              </w:rPr>
            </w:pPr>
          </w:p>
        </w:tc>
      </w:tr>
      <w:tr w:rsidR="005A0C08" w:rsidRPr="0069604D" w14:paraId="38E1F612" w14:textId="77777777" w:rsidTr="6472A942">
        <w:trPr>
          <w:trHeight w:val="300"/>
        </w:trPr>
        <w:tc>
          <w:tcPr>
            <w:tcW w:w="10200" w:type="dxa"/>
          </w:tcPr>
          <w:p w14:paraId="247AA2B0" w14:textId="7542CB32" w:rsidR="005A0C08" w:rsidRPr="00A102CA" w:rsidRDefault="005A0C08" w:rsidP="050A0A20">
            <w:pPr>
              <w:pStyle w:val="ListParagraph"/>
              <w:numPr>
                <w:ilvl w:val="0"/>
                <w:numId w:val="11"/>
              </w:numPr>
              <w:autoSpaceDE/>
              <w:autoSpaceDN/>
              <w:adjustRightInd/>
              <w:rPr>
                <w:rFonts w:ascii="Arial" w:hAnsi="Arial" w:cs="Arial"/>
              </w:rPr>
            </w:pPr>
            <w:hyperlink w:anchor="MilestoneEleven">
              <w:r w:rsidRPr="6472A942">
                <w:rPr>
                  <w:rStyle w:val="Hyperlink"/>
                  <w:rFonts w:ascii="Arial" w:eastAsia="Arial" w:hAnsi="Arial" w:cs="Arial"/>
                </w:rPr>
                <w:t xml:space="preserve">Professionalism </w:t>
              </w:r>
              <w:r w:rsidR="002213BC" w:rsidRPr="002213BC">
                <w:rPr>
                  <w:rStyle w:val="Hyperlink"/>
                  <w:rFonts w:ascii="Arial" w:eastAsia="Arial" w:hAnsi="Arial" w:cs="Arial"/>
                </w:rPr>
                <w:t>–</w:t>
              </w:r>
              <w:r w:rsidRPr="6472A942">
                <w:rPr>
                  <w:rStyle w:val="Hyperlink"/>
                  <w:rFonts w:ascii="Arial" w:eastAsia="Arial" w:hAnsi="Arial" w:cs="Arial"/>
                </w:rPr>
                <w:t xml:space="preserve"> Ethical Principles</w:t>
              </w:r>
            </w:hyperlink>
          </w:p>
          <w:p w14:paraId="2480B377" w14:textId="47D2468F" w:rsidR="00A102CA" w:rsidRPr="0069604D" w:rsidRDefault="00A102CA" w:rsidP="00A102CA">
            <w:pPr>
              <w:pStyle w:val="ListParagraph"/>
              <w:autoSpaceDE/>
              <w:autoSpaceDN/>
              <w:adjustRightInd/>
              <w:ind w:left="360"/>
              <w:rPr>
                <w:rFonts w:ascii="Arial" w:hAnsi="Arial" w:cs="Arial"/>
                <w:bCs/>
              </w:rPr>
            </w:pPr>
          </w:p>
        </w:tc>
      </w:tr>
    </w:tbl>
    <w:p w14:paraId="7A157238" w14:textId="77777777" w:rsidR="00953058" w:rsidRPr="0069604D" w:rsidRDefault="00953058">
      <w:pPr>
        <w:autoSpaceDE/>
        <w:autoSpaceDN/>
        <w:adjustRightInd/>
        <w:rPr>
          <w:rFonts w:ascii="Arial" w:hAnsi="Arial" w:cs="Arial"/>
          <w:b/>
          <w:bCs/>
          <w:sz w:val="24"/>
          <w:szCs w:val="24"/>
        </w:rPr>
      </w:pPr>
    </w:p>
    <w:p w14:paraId="49A5002B" w14:textId="581D7642" w:rsidR="00D66E9E" w:rsidRPr="0069604D" w:rsidRDefault="00D66E9E">
      <w:pPr>
        <w:rPr>
          <w:rFonts w:ascii="Arial" w:hAnsi="Arial" w:cs="Arial"/>
        </w:rPr>
      </w:pPr>
    </w:p>
    <w:p w14:paraId="19D4EE19" w14:textId="09256161" w:rsidR="00D87CFD" w:rsidRPr="0069604D" w:rsidRDefault="00D87CFD">
      <w:pPr>
        <w:autoSpaceDE/>
        <w:autoSpaceDN/>
        <w:adjustRightInd/>
        <w:rPr>
          <w:rFonts w:ascii="Arial" w:hAnsi="Arial" w:cs="Arial"/>
          <w:b/>
          <w:bCs/>
          <w:sz w:val="24"/>
          <w:szCs w:val="24"/>
        </w:rPr>
      </w:pPr>
      <w:r w:rsidRPr="0069604D">
        <w:rPr>
          <w:rFonts w:ascii="Arial" w:hAnsi="Arial" w:cs="Arial"/>
          <w:b/>
          <w:bCs/>
          <w:sz w:val="24"/>
          <w:szCs w:val="24"/>
        </w:rPr>
        <w:br w:type="page"/>
      </w:r>
    </w:p>
    <w:p w14:paraId="6495A4AD" w14:textId="77777777" w:rsidR="001D7521" w:rsidRPr="004B216C" w:rsidRDefault="001D7521">
      <w:pPr>
        <w:ind w:right="-450"/>
        <w:rPr>
          <w:rFonts w:ascii="Arial" w:hAnsi="Arial" w:cs="Arial"/>
        </w:rPr>
      </w:pPr>
    </w:p>
    <w:tbl>
      <w:tblPr>
        <w:tblStyle w:val="3"/>
        <w:tblW w:w="1359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2340"/>
        <w:gridCol w:w="2430"/>
        <w:gridCol w:w="2340"/>
        <w:gridCol w:w="2430"/>
        <w:gridCol w:w="2790"/>
      </w:tblGrid>
      <w:tr w:rsidR="00933485" w:rsidRPr="004B216C" w14:paraId="0A1CB013" w14:textId="77777777" w:rsidTr="00634215">
        <w:trPr>
          <w:trHeight w:val="820"/>
        </w:trPr>
        <w:tc>
          <w:tcPr>
            <w:tcW w:w="13590" w:type="dxa"/>
            <w:gridSpan w:val="6"/>
            <w:shd w:val="clear" w:color="auto" w:fill="CCDFD5"/>
          </w:tcPr>
          <w:p w14:paraId="55095CC6" w14:textId="77777777" w:rsidR="00933485" w:rsidRPr="00836C39" w:rsidRDefault="00933485" w:rsidP="00933485">
            <w:pPr>
              <w:spacing w:before="11"/>
              <w:ind w:right="-450"/>
              <w:rPr>
                <w:rFonts w:ascii="Arial" w:eastAsia="Arial" w:hAnsi="Arial" w:cs="Arial"/>
              </w:rPr>
            </w:pPr>
          </w:p>
          <w:p w14:paraId="13930467" w14:textId="32E38507" w:rsidR="00933485" w:rsidRPr="00836C39" w:rsidRDefault="00933485" w:rsidP="00836C39">
            <w:pPr>
              <w:pStyle w:val="Heading5"/>
              <w:numPr>
                <w:ilvl w:val="0"/>
                <w:numId w:val="13"/>
              </w:numPr>
              <w:rPr>
                <w:rFonts w:ascii="Arial" w:eastAsia="Arial" w:hAnsi="Arial" w:cs="Arial"/>
                <w:b w:val="0"/>
                <w:sz w:val="20"/>
              </w:rPr>
            </w:pPr>
            <w:bookmarkStart w:id="0" w:name="MilestoneOne"/>
            <w:r w:rsidRPr="00836C39">
              <w:rPr>
                <w:rFonts w:ascii="Arial" w:eastAsia="Arial" w:hAnsi="Arial" w:cs="Arial"/>
                <w:color w:val="000000"/>
                <w:sz w:val="20"/>
              </w:rPr>
              <w:t xml:space="preserve">Practice-Based Learning and Improvement: Reflective Practice and Commitment to Personal Growth </w:t>
            </w:r>
            <w:r w:rsidRPr="00836C39">
              <w:rPr>
                <w:color w:val="000000"/>
                <w:sz w:val="20"/>
              </w:rPr>
              <w:tab/>
            </w:r>
            <w:bookmarkEnd w:id="0"/>
          </w:p>
        </w:tc>
      </w:tr>
      <w:tr w:rsidR="00933485" w:rsidRPr="004B216C" w14:paraId="24EC2F6E" w14:textId="77777777" w:rsidTr="00BA4243">
        <w:trPr>
          <w:trHeight w:val="419"/>
        </w:trPr>
        <w:tc>
          <w:tcPr>
            <w:tcW w:w="1260" w:type="dxa"/>
            <w:tcBorders>
              <w:bottom w:val="single" w:sz="4" w:space="0" w:color="000000"/>
            </w:tcBorders>
            <w:shd w:val="clear" w:color="auto" w:fill="9AC2AD"/>
          </w:tcPr>
          <w:p w14:paraId="50D71FF3" w14:textId="5DDF5227" w:rsidR="00933485" w:rsidRPr="00634215" w:rsidRDefault="00933485" w:rsidP="00933485">
            <w:pPr>
              <w:spacing w:before="84"/>
              <w:ind w:left="115" w:right="-450"/>
              <w:rPr>
                <w:rFonts w:ascii="Arial" w:eastAsia="Arial" w:hAnsi="Arial" w:cs="Arial"/>
              </w:rPr>
            </w:pPr>
            <w:r w:rsidRPr="00634215">
              <w:rPr>
                <w:rFonts w:ascii="Arial" w:eastAsia="Arial" w:hAnsi="Arial" w:cs="Arial"/>
              </w:rPr>
              <w:t>Thread</w:t>
            </w:r>
          </w:p>
        </w:tc>
        <w:tc>
          <w:tcPr>
            <w:tcW w:w="2340" w:type="dxa"/>
            <w:tcBorders>
              <w:bottom w:val="single" w:sz="4" w:space="0" w:color="000000"/>
            </w:tcBorders>
            <w:shd w:val="clear" w:color="auto" w:fill="9AC2AD"/>
          </w:tcPr>
          <w:p w14:paraId="099B756A" w14:textId="3E9AB9CF" w:rsidR="00933485" w:rsidRPr="00634215" w:rsidRDefault="00933485" w:rsidP="00933485">
            <w:pPr>
              <w:spacing w:before="84"/>
              <w:ind w:left="115" w:right="-450"/>
              <w:jc w:val="both"/>
              <w:rPr>
                <w:rFonts w:ascii="Arial" w:eastAsia="Arial" w:hAnsi="Arial" w:cs="Arial"/>
              </w:rPr>
            </w:pPr>
            <w:r w:rsidRPr="00634215">
              <w:rPr>
                <w:rFonts w:ascii="Arial" w:eastAsia="Arial" w:hAnsi="Arial" w:cs="Arial"/>
              </w:rPr>
              <w:t>Level 1</w:t>
            </w:r>
          </w:p>
        </w:tc>
        <w:tc>
          <w:tcPr>
            <w:tcW w:w="2430" w:type="dxa"/>
            <w:tcBorders>
              <w:bottom w:val="single" w:sz="4" w:space="0" w:color="000000"/>
            </w:tcBorders>
            <w:shd w:val="clear" w:color="auto" w:fill="9AC2AD"/>
          </w:tcPr>
          <w:p w14:paraId="2BF412F0" w14:textId="77777777" w:rsidR="00933485" w:rsidRPr="00634215" w:rsidRDefault="00933485" w:rsidP="00933485">
            <w:pPr>
              <w:spacing w:before="84"/>
              <w:ind w:left="115" w:right="-450"/>
              <w:jc w:val="both"/>
              <w:rPr>
                <w:rFonts w:ascii="Arial" w:eastAsia="Arial" w:hAnsi="Arial" w:cs="Arial"/>
              </w:rPr>
            </w:pPr>
            <w:r w:rsidRPr="00634215">
              <w:rPr>
                <w:rFonts w:ascii="Arial" w:eastAsia="Arial" w:hAnsi="Arial" w:cs="Arial"/>
              </w:rPr>
              <w:t>Level 2</w:t>
            </w:r>
          </w:p>
        </w:tc>
        <w:tc>
          <w:tcPr>
            <w:tcW w:w="2340" w:type="dxa"/>
            <w:tcBorders>
              <w:bottom w:val="single" w:sz="4" w:space="0" w:color="000000"/>
            </w:tcBorders>
            <w:shd w:val="clear" w:color="auto" w:fill="9AC2AD"/>
          </w:tcPr>
          <w:p w14:paraId="5C9C4EA3" w14:textId="51CF8279" w:rsidR="00933485" w:rsidRPr="00634215" w:rsidRDefault="00933485" w:rsidP="00933485">
            <w:pPr>
              <w:spacing w:before="84"/>
              <w:ind w:left="93" w:right="-450"/>
              <w:jc w:val="both"/>
              <w:rPr>
                <w:rFonts w:ascii="Arial" w:eastAsia="Arial" w:hAnsi="Arial" w:cs="Arial"/>
              </w:rPr>
            </w:pPr>
            <w:r w:rsidRPr="00634215">
              <w:rPr>
                <w:rFonts w:ascii="Arial" w:eastAsia="Arial" w:hAnsi="Arial" w:cs="Arial"/>
              </w:rPr>
              <w:t>Level 3</w:t>
            </w:r>
          </w:p>
        </w:tc>
        <w:tc>
          <w:tcPr>
            <w:tcW w:w="2430" w:type="dxa"/>
            <w:tcBorders>
              <w:bottom w:val="single" w:sz="4" w:space="0" w:color="000000"/>
            </w:tcBorders>
            <w:shd w:val="clear" w:color="auto" w:fill="9AC2AD"/>
          </w:tcPr>
          <w:p w14:paraId="7381A392" w14:textId="77777777" w:rsidR="00933485" w:rsidRPr="00634215" w:rsidRDefault="00933485" w:rsidP="00933485">
            <w:pPr>
              <w:spacing w:before="84"/>
              <w:ind w:left="115" w:right="-450"/>
              <w:jc w:val="both"/>
              <w:rPr>
                <w:rFonts w:ascii="Arial" w:eastAsia="Arial" w:hAnsi="Arial" w:cs="Arial"/>
              </w:rPr>
            </w:pPr>
            <w:r w:rsidRPr="00634215">
              <w:rPr>
                <w:rFonts w:ascii="Arial" w:eastAsia="Arial" w:hAnsi="Arial" w:cs="Arial"/>
              </w:rPr>
              <w:t>Level 4</w:t>
            </w:r>
          </w:p>
        </w:tc>
        <w:tc>
          <w:tcPr>
            <w:tcW w:w="2790" w:type="dxa"/>
            <w:tcBorders>
              <w:bottom w:val="single" w:sz="4" w:space="0" w:color="000000"/>
            </w:tcBorders>
            <w:shd w:val="clear" w:color="auto" w:fill="9AC2AD"/>
          </w:tcPr>
          <w:p w14:paraId="4F6D0881" w14:textId="77777777" w:rsidR="00933485" w:rsidRPr="00634215" w:rsidRDefault="00933485" w:rsidP="00933485">
            <w:pPr>
              <w:spacing w:before="84"/>
              <w:ind w:left="113" w:right="-450"/>
              <w:jc w:val="both"/>
              <w:rPr>
                <w:rFonts w:ascii="Arial" w:eastAsia="Arial" w:hAnsi="Arial" w:cs="Arial"/>
              </w:rPr>
            </w:pPr>
            <w:r w:rsidRPr="00634215">
              <w:rPr>
                <w:rFonts w:ascii="Arial" w:eastAsia="Arial" w:hAnsi="Arial" w:cs="Arial"/>
              </w:rPr>
              <w:t>Level 5</w:t>
            </w:r>
          </w:p>
        </w:tc>
      </w:tr>
      <w:tr w:rsidR="00EE56E8" w:rsidRPr="004B216C" w14:paraId="7D9732CB" w14:textId="77777777" w:rsidTr="00BA4243">
        <w:trPr>
          <w:trHeight w:val="1457"/>
        </w:trPr>
        <w:tc>
          <w:tcPr>
            <w:tcW w:w="1260" w:type="dxa"/>
            <w:tcBorders>
              <w:top w:val="single" w:sz="4" w:space="0" w:color="000000"/>
              <w:left w:val="single" w:sz="4" w:space="0" w:color="000000"/>
              <w:bottom w:val="single" w:sz="4" w:space="0" w:color="000000"/>
              <w:right w:val="single" w:sz="4" w:space="0" w:color="000000"/>
            </w:tcBorders>
          </w:tcPr>
          <w:p w14:paraId="3D217488" w14:textId="287D5AAA" w:rsidR="00EE56E8" w:rsidRPr="00634215" w:rsidRDefault="00EE56E8" w:rsidP="00EE56E8">
            <w:pPr>
              <w:spacing w:before="142" w:line="259" w:lineRule="auto"/>
              <w:ind w:left="115"/>
              <w:rPr>
                <w:rFonts w:ascii="Arial" w:eastAsia="Arial" w:hAnsi="Arial" w:cs="Arial"/>
                <w:color w:val="000000"/>
              </w:rPr>
            </w:pPr>
            <w:r w:rsidRPr="00634215">
              <w:rPr>
                <w:rFonts w:ascii="Arial" w:eastAsia="Arial" w:hAnsi="Arial" w:cs="Arial"/>
                <w:b/>
              </w:rPr>
              <w:t xml:space="preserve">Thread </w:t>
            </w:r>
            <w:r w:rsidR="00D97AC9" w:rsidRPr="00634215">
              <w:rPr>
                <w:rFonts w:ascii="Arial" w:eastAsia="Arial" w:hAnsi="Arial" w:cs="Arial"/>
                <w:b/>
              </w:rPr>
              <w:t>A</w:t>
            </w:r>
          </w:p>
        </w:tc>
        <w:tc>
          <w:tcPr>
            <w:tcW w:w="2340" w:type="dxa"/>
            <w:tcBorders>
              <w:top w:val="single" w:sz="4" w:space="0" w:color="000000"/>
              <w:left w:val="single" w:sz="4" w:space="0" w:color="000000"/>
              <w:bottom w:val="single" w:sz="4" w:space="0" w:color="000000"/>
              <w:right w:val="single" w:sz="4" w:space="0" w:color="000000"/>
            </w:tcBorders>
          </w:tcPr>
          <w:p w14:paraId="13E45E63" w14:textId="3ADFBE88" w:rsidR="00EE56E8" w:rsidRPr="00634215" w:rsidRDefault="00EE56E8" w:rsidP="00AB3A84">
            <w:pPr>
              <w:spacing w:before="142" w:line="259" w:lineRule="auto"/>
              <w:ind w:left="115" w:right="38"/>
              <w:rPr>
                <w:rFonts w:ascii="Arial" w:eastAsia="Arial" w:hAnsi="Arial" w:cs="Arial"/>
              </w:rPr>
            </w:pPr>
            <w:r w:rsidRPr="00634215">
              <w:rPr>
                <w:rFonts w:ascii="Arial" w:eastAsia="Arial" w:hAnsi="Arial" w:cs="Arial"/>
              </w:rPr>
              <w:t xml:space="preserve">Demonstrates how to access and considers available evidence for the care of routine conditions, incorporating patient preferences and values </w:t>
            </w:r>
          </w:p>
        </w:tc>
        <w:tc>
          <w:tcPr>
            <w:tcW w:w="2430" w:type="dxa"/>
            <w:tcBorders>
              <w:top w:val="single" w:sz="4" w:space="0" w:color="000000"/>
              <w:left w:val="single" w:sz="4" w:space="0" w:color="000000"/>
              <w:bottom w:val="single" w:sz="4" w:space="0" w:color="000000"/>
              <w:right w:val="single" w:sz="4" w:space="0" w:color="000000"/>
            </w:tcBorders>
          </w:tcPr>
          <w:p w14:paraId="3B05C41F" w14:textId="4681DF2C" w:rsidR="00EE56E8" w:rsidRPr="00634215" w:rsidRDefault="00EE56E8" w:rsidP="00EE56E8">
            <w:pPr>
              <w:spacing w:before="142" w:line="259" w:lineRule="auto"/>
              <w:ind w:left="115" w:right="20"/>
              <w:rPr>
                <w:rFonts w:ascii="Arial" w:eastAsia="Arial" w:hAnsi="Arial" w:cs="Arial"/>
                <w:color w:val="000000"/>
              </w:rPr>
            </w:pPr>
            <w:r w:rsidRPr="00634215">
              <w:rPr>
                <w:rFonts w:ascii="Arial" w:eastAsia="Arial" w:hAnsi="Arial" w:cs="Arial"/>
              </w:rPr>
              <w:t>Queries the literature and elicits patient preferences and values to guide evidence-based care</w:t>
            </w:r>
          </w:p>
        </w:tc>
        <w:tc>
          <w:tcPr>
            <w:tcW w:w="2340" w:type="dxa"/>
            <w:tcBorders>
              <w:top w:val="single" w:sz="4" w:space="0" w:color="000000"/>
              <w:left w:val="single" w:sz="4" w:space="0" w:color="000000"/>
              <w:bottom w:val="single" w:sz="4" w:space="0" w:color="000000"/>
              <w:right w:val="single" w:sz="4" w:space="0" w:color="000000"/>
            </w:tcBorders>
          </w:tcPr>
          <w:p w14:paraId="6741B007" w14:textId="7F5B8741" w:rsidR="00EE56E8" w:rsidRPr="00634215" w:rsidRDefault="00EE56E8" w:rsidP="00EE56E8">
            <w:pPr>
              <w:spacing w:before="142" w:line="259" w:lineRule="auto"/>
              <w:ind w:left="115"/>
              <w:rPr>
                <w:rFonts w:ascii="Arial" w:eastAsia="Arial" w:hAnsi="Arial" w:cs="Arial"/>
                <w:color w:val="000000"/>
              </w:rPr>
            </w:pPr>
            <w:r w:rsidRPr="00634215">
              <w:rPr>
                <w:rFonts w:ascii="Arial" w:eastAsia="Arial" w:hAnsi="Arial" w:cs="Arial"/>
              </w:rPr>
              <w:t>Identifies and applies the best available evidence for the care of complex conditions, incorporating patient preferences and values</w:t>
            </w:r>
          </w:p>
        </w:tc>
        <w:tc>
          <w:tcPr>
            <w:tcW w:w="2430" w:type="dxa"/>
            <w:tcBorders>
              <w:top w:val="single" w:sz="4" w:space="0" w:color="000000"/>
              <w:left w:val="single" w:sz="4" w:space="0" w:color="000000"/>
              <w:bottom w:val="single" w:sz="4" w:space="0" w:color="000000"/>
              <w:right w:val="single" w:sz="4" w:space="0" w:color="000000"/>
            </w:tcBorders>
          </w:tcPr>
          <w:p w14:paraId="7560B482" w14:textId="77777777" w:rsidR="00EE56E8" w:rsidRPr="00634215" w:rsidRDefault="00EE56E8" w:rsidP="00EE56E8">
            <w:pPr>
              <w:spacing w:before="142" w:line="259" w:lineRule="auto"/>
              <w:ind w:left="115" w:right="32"/>
              <w:rPr>
                <w:rFonts w:ascii="Arial" w:eastAsia="Arial" w:hAnsi="Arial" w:cs="Arial"/>
              </w:rPr>
            </w:pPr>
            <w:r w:rsidRPr="00634215">
              <w:rPr>
                <w:rFonts w:ascii="Arial" w:eastAsia="Arial" w:hAnsi="Arial" w:cs="Arial"/>
              </w:rPr>
              <w:t>Critically appraises and applies evidence even in the face of uncertainty and conflicting evidence to guide care tailored to the individual patient.</w:t>
            </w:r>
          </w:p>
          <w:p w14:paraId="5E0AE36B" w14:textId="5F15D6F9" w:rsidR="00EE56E8" w:rsidRPr="00634215" w:rsidRDefault="00EE56E8" w:rsidP="00EE56E8">
            <w:pPr>
              <w:spacing w:before="142" w:line="259" w:lineRule="auto"/>
              <w:ind w:left="115"/>
              <w:rPr>
                <w:rFonts w:ascii="Arial" w:eastAsia="Arial" w:hAnsi="Arial" w:cs="Arial"/>
                <w:color w:val="000000"/>
              </w:rPr>
            </w:pPr>
          </w:p>
        </w:tc>
        <w:tc>
          <w:tcPr>
            <w:tcW w:w="2790" w:type="dxa"/>
            <w:tcBorders>
              <w:top w:val="single" w:sz="4" w:space="0" w:color="000000"/>
              <w:left w:val="single" w:sz="4" w:space="0" w:color="000000"/>
              <w:bottom w:val="single" w:sz="4" w:space="0" w:color="000000"/>
              <w:right w:val="single" w:sz="4" w:space="0" w:color="000000"/>
            </w:tcBorders>
          </w:tcPr>
          <w:p w14:paraId="62C368C5" w14:textId="19F9CEA6" w:rsidR="00EE56E8" w:rsidRPr="00634215" w:rsidRDefault="00EE56E8" w:rsidP="00EE56E8">
            <w:pPr>
              <w:spacing w:before="142" w:line="259" w:lineRule="auto"/>
              <w:ind w:left="115"/>
              <w:rPr>
                <w:rFonts w:ascii="Arial" w:eastAsia="Arial" w:hAnsi="Arial" w:cs="Arial"/>
                <w:color w:val="000000"/>
              </w:rPr>
            </w:pPr>
            <w:r w:rsidRPr="00634215">
              <w:rPr>
                <w:rFonts w:ascii="Arial" w:eastAsia="Arial" w:hAnsi="Arial" w:cs="Arial"/>
              </w:rPr>
              <w:t>Coaches others to critically appraise and apply evidence to patients with complex conditions; and/or participates in the development of guidelines and learning plans</w:t>
            </w:r>
          </w:p>
        </w:tc>
      </w:tr>
      <w:tr w:rsidR="00941D06" w:rsidRPr="004B216C" w14:paraId="51335377" w14:textId="77777777" w:rsidTr="00BA4243">
        <w:trPr>
          <w:trHeight w:val="575"/>
        </w:trPr>
        <w:tc>
          <w:tcPr>
            <w:tcW w:w="1260" w:type="dxa"/>
            <w:tcBorders>
              <w:top w:val="single" w:sz="4" w:space="0" w:color="000000"/>
              <w:left w:val="single" w:sz="4" w:space="0" w:color="000000"/>
              <w:bottom w:val="single" w:sz="4" w:space="0" w:color="000000"/>
              <w:right w:val="single" w:sz="4" w:space="0" w:color="000000"/>
            </w:tcBorders>
          </w:tcPr>
          <w:p w14:paraId="13FC28FA" w14:textId="0581C448" w:rsidR="00941D06" w:rsidRPr="00634215" w:rsidRDefault="00941D06" w:rsidP="00941D06">
            <w:pPr>
              <w:spacing w:before="142" w:line="259" w:lineRule="auto"/>
              <w:ind w:left="115"/>
              <w:rPr>
                <w:rFonts w:ascii="Arial" w:eastAsia="Arial" w:hAnsi="Arial" w:cs="Arial"/>
                <w:color w:val="FF0000"/>
              </w:rPr>
            </w:pPr>
            <w:r w:rsidRPr="00634215">
              <w:rPr>
                <w:rFonts w:ascii="Arial" w:eastAsia="Arial" w:hAnsi="Arial" w:cs="Arial"/>
                <w:color w:val="FF0000"/>
              </w:rPr>
              <w:t>Examples</w:t>
            </w:r>
          </w:p>
        </w:tc>
        <w:tc>
          <w:tcPr>
            <w:tcW w:w="2340" w:type="dxa"/>
            <w:tcBorders>
              <w:top w:val="single" w:sz="4" w:space="0" w:color="000000"/>
              <w:left w:val="single" w:sz="4" w:space="0" w:color="000000"/>
              <w:bottom w:val="single" w:sz="4" w:space="0" w:color="000000"/>
              <w:right w:val="single" w:sz="4" w:space="0" w:color="000000"/>
            </w:tcBorders>
          </w:tcPr>
          <w:p w14:paraId="7201250F" w14:textId="2D65AF5F" w:rsidR="00941D06" w:rsidRPr="00634215" w:rsidRDefault="00941D06" w:rsidP="00941D06">
            <w:pPr>
              <w:spacing w:before="142" w:line="259" w:lineRule="auto"/>
              <w:ind w:left="115"/>
              <w:rPr>
                <w:rFonts w:ascii="Arial" w:eastAsia="Arial" w:hAnsi="Arial" w:cs="Arial"/>
                <w:color w:val="FF0000"/>
              </w:rPr>
            </w:pPr>
            <w:r w:rsidRPr="00634215">
              <w:rPr>
                <w:rFonts w:ascii="Arial" w:eastAsia="Arial" w:hAnsi="Arial" w:cs="Arial"/>
                <w:color w:val="FF0000"/>
              </w:rPr>
              <w:t>Uses an electronic database (e.g. UpToDate, PubMed) to search for evidence-based guidelines and supporting best-practices literature for the management of plantar fasciitis.</w:t>
            </w:r>
          </w:p>
        </w:tc>
        <w:tc>
          <w:tcPr>
            <w:tcW w:w="2430" w:type="dxa"/>
            <w:tcBorders>
              <w:top w:val="single" w:sz="4" w:space="0" w:color="000000"/>
              <w:left w:val="single" w:sz="4" w:space="0" w:color="000000"/>
              <w:bottom w:val="single" w:sz="4" w:space="0" w:color="000000"/>
              <w:right w:val="single" w:sz="4" w:space="0" w:color="000000"/>
            </w:tcBorders>
          </w:tcPr>
          <w:p w14:paraId="3105981E" w14:textId="77777777" w:rsidR="00941D06" w:rsidRPr="00634215" w:rsidRDefault="00941D06" w:rsidP="00941D06">
            <w:pPr>
              <w:spacing w:before="142" w:line="259" w:lineRule="auto"/>
              <w:ind w:left="115" w:right="38"/>
              <w:rPr>
                <w:rFonts w:ascii="Arial" w:eastAsia="Arial" w:hAnsi="Arial" w:cs="Arial"/>
                <w:color w:val="FF0000"/>
              </w:rPr>
            </w:pPr>
            <w:r w:rsidRPr="00634215">
              <w:rPr>
                <w:rFonts w:ascii="Arial" w:eastAsia="Arial" w:hAnsi="Arial" w:cs="Arial"/>
                <w:color w:val="FF0000"/>
              </w:rPr>
              <w:t>Seeks clarifying or additional information in the literature for a patient with onychomycosis related to oral versus topical treatment options, understanding that the patient may have a preference of one treatment over the other.</w:t>
            </w:r>
          </w:p>
          <w:p w14:paraId="30F79F32" w14:textId="3EA9911D" w:rsidR="00941D06" w:rsidRPr="00634215" w:rsidRDefault="00941D06" w:rsidP="00941D06">
            <w:pPr>
              <w:spacing w:before="142" w:line="259" w:lineRule="auto"/>
              <w:ind w:left="115" w:right="20"/>
              <w:rPr>
                <w:rFonts w:ascii="Arial" w:eastAsia="Arial" w:hAnsi="Arial" w:cs="Arial"/>
                <w:color w:val="FF0000"/>
              </w:rPr>
            </w:pPr>
            <w:r w:rsidRPr="00634215">
              <w:rPr>
                <w:rFonts w:ascii="Arial" w:eastAsia="Arial" w:hAnsi="Arial" w:cs="Arial"/>
                <w:color w:val="FF0000"/>
              </w:rPr>
              <w:t>In a patient with a diabetic foot ulcer, identifies and discusses potential evidence-based treatment options, and solicits patient perspective</w:t>
            </w:r>
          </w:p>
        </w:tc>
        <w:tc>
          <w:tcPr>
            <w:tcW w:w="2340" w:type="dxa"/>
            <w:tcBorders>
              <w:top w:val="single" w:sz="4" w:space="0" w:color="000000"/>
              <w:left w:val="single" w:sz="4" w:space="0" w:color="000000"/>
              <w:bottom w:val="single" w:sz="4" w:space="0" w:color="000000"/>
              <w:right w:val="single" w:sz="4" w:space="0" w:color="000000"/>
            </w:tcBorders>
          </w:tcPr>
          <w:p w14:paraId="26A306A0" w14:textId="529FC61B" w:rsidR="00941D06" w:rsidRPr="00634215" w:rsidRDefault="00941D06" w:rsidP="00941D06">
            <w:pPr>
              <w:spacing w:before="142" w:line="259" w:lineRule="auto"/>
              <w:ind w:left="115"/>
              <w:rPr>
                <w:rFonts w:ascii="Arial" w:eastAsia="Arial" w:hAnsi="Arial" w:cs="Arial"/>
                <w:color w:val="FF0000"/>
              </w:rPr>
            </w:pPr>
            <w:r w:rsidRPr="00634215">
              <w:rPr>
                <w:rFonts w:ascii="Arial" w:eastAsia="Arial" w:hAnsi="Arial" w:cs="Arial"/>
                <w:color w:val="FF0000"/>
              </w:rPr>
              <w:t>Obtains and discusses risks and benefits for operative versus non-operative      treatment of a patient with a Charcot deformity with                     co-existing diabetes and coronary artery disease while eliciting patient preferences</w:t>
            </w:r>
            <w:r w:rsidR="00AC33D6" w:rsidRPr="00634215">
              <w:rPr>
                <w:rFonts w:ascii="Arial" w:eastAsia="Arial" w:hAnsi="Arial" w:cs="Arial"/>
                <w:color w:val="FF0000"/>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5741EA36" w14:textId="0E35CBBA" w:rsidR="00941D06" w:rsidRPr="00634215" w:rsidRDefault="00941D06" w:rsidP="00941D06">
            <w:pPr>
              <w:spacing w:before="142" w:line="259" w:lineRule="auto"/>
              <w:ind w:left="115"/>
              <w:rPr>
                <w:rFonts w:ascii="Arial" w:eastAsia="Arial" w:hAnsi="Arial" w:cs="Arial"/>
                <w:color w:val="FF0000"/>
                <w:lang w:val="fr-FR"/>
              </w:rPr>
            </w:pPr>
            <w:r w:rsidRPr="00634215">
              <w:rPr>
                <w:rFonts w:ascii="Arial" w:eastAsia="Arial" w:hAnsi="Arial" w:cs="Arial"/>
                <w:color w:val="FF0000"/>
              </w:rPr>
              <w:t xml:space="preserve">In a patient with multiple comorbidities (e.g. CAD, PAD, DM) reviews the contemporary literature to identify alternative treatments for a trimalleolar fracture based on bone quality. </w:t>
            </w:r>
            <w:r w:rsidRPr="00634215">
              <w:rPr>
                <w:rFonts w:ascii="Arial" w:eastAsia="Arial" w:hAnsi="Arial" w:cs="Arial"/>
                <w:color w:val="FF0000"/>
                <w:lang w:val="fr-FR"/>
              </w:rPr>
              <w:t>(e.g., internal fixation versus percutaneous fixation versus IM nail versus external fixation).</w:t>
            </w:r>
          </w:p>
        </w:tc>
        <w:tc>
          <w:tcPr>
            <w:tcW w:w="2790" w:type="dxa"/>
            <w:tcBorders>
              <w:top w:val="single" w:sz="4" w:space="0" w:color="000000"/>
              <w:left w:val="single" w:sz="4" w:space="0" w:color="000000"/>
              <w:bottom w:val="single" w:sz="4" w:space="0" w:color="000000"/>
              <w:right w:val="single" w:sz="4" w:space="0" w:color="000000"/>
            </w:tcBorders>
          </w:tcPr>
          <w:p w14:paraId="40D5484E" w14:textId="01440262" w:rsidR="00941D06" w:rsidRPr="00634215" w:rsidRDefault="00941D06" w:rsidP="00941D06">
            <w:pPr>
              <w:spacing w:before="142" w:line="259" w:lineRule="auto"/>
              <w:ind w:left="115" w:right="39"/>
              <w:rPr>
                <w:rFonts w:ascii="Arial" w:eastAsia="Arial" w:hAnsi="Arial" w:cs="Arial"/>
                <w:color w:val="FF0000"/>
              </w:rPr>
            </w:pPr>
            <w:r w:rsidRPr="00634215">
              <w:rPr>
                <w:rFonts w:ascii="Arial" w:eastAsia="Arial" w:hAnsi="Arial" w:cs="Arial"/>
                <w:color w:val="FF0000"/>
              </w:rPr>
              <w:t xml:space="preserve">Participates as a member (or even leader) of local teams that are tasked with developing best </w:t>
            </w:r>
            <w:r w:rsidR="00CF681E" w:rsidRPr="00634215">
              <w:rPr>
                <w:rFonts w:ascii="Arial" w:eastAsia="Arial" w:hAnsi="Arial" w:cs="Arial"/>
                <w:color w:val="FF0000"/>
              </w:rPr>
              <w:t>practices in</w:t>
            </w:r>
            <w:r w:rsidRPr="00634215">
              <w:rPr>
                <w:rFonts w:ascii="Arial" w:eastAsia="Arial" w:hAnsi="Arial" w:cs="Arial"/>
                <w:color w:val="FF0000"/>
              </w:rPr>
              <w:t xml:space="preserve"> amputation prevention in the context of the local </w:t>
            </w:r>
            <w:r w:rsidR="00284FED" w:rsidRPr="00634215">
              <w:rPr>
                <w:rFonts w:ascii="Arial" w:eastAsia="Arial" w:hAnsi="Arial" w:cs="Arial"/>
                <w:color w:val="FF0000"/>
              </w:rPr>
              <w:t>institut</w:t>
            </w:r>
            <w:r w:rsidR="0032335D">
              <w:rPr>
                <w:rFonts w:ascii="Arial" w:eastAsia="Arial" w:hAnsi="Arial" w:cs="Arial"/>
                <w:color w:val="FF0000"/>
              </w:rPr>
              <w:t>e</w:t>
            </w:r>
            <w:r w:rsidR="00AC33D6">
              <w:rPr>
                <w:rFonts w:ascii="Arial" w:eastAsia="Arial" w:hAnsi="Arial" w:cs="Arial"/>
                <w:color w:val="FF0000"/>
              </w:rPr>
              <w:t>.</w:t>
            </w:r>
            <w:r w:rsidR="00AC33D6" w:rsidRPr="00634215">
              <w:rPr>
                <w:rFonts w:ascii="Arial" w:eastAsia="Arial" w:hAnsi="Arial" w:cs="Arial"/>
                <w:color w:val="FF0000"/>
              </w:rPr>
              <w:t xml:space="preserve"> </w:t>
            </w:r>
          </w:p>
          <w:p w14:paraId="5143B8D8" w14:textId="291C14E9" w:rsidR="00941D06" w:rsidRPr="00634215" w:rsidRDefault="00941D06" w:rsidP="00941D06">
            <w:pPr>
              <w:spacing w:before="142" w:line="259" w:lineRule="auto"/>
              <w:ind w:left="115" w:right="39"/>
              <w:rPr>
                <w:rFonts w:ascii="Arial" w:eastAsia="Arial" w:hAnsi="Arial" w:cs="Arial"/>
                <w:color w:val="FF0000"/>
              </w:rPr>
            </w:pPr>
            <w:r w:rsidRPr="00634215">
              <w:rPr>
                <w:rFonts w:ascii="Arial" w:eastAsia="Arial" w:hAnsi="Arial" w:cs="Arial"/>
                <w:color w:val="FF0000"/>
              </w:rPr>
              <w:t xml:space="preserve">Mentors junior learners on how to prepare for and present at journal </w:t>
            </w:r>
            <w:r w:rsidR="00284FED" w:rsidRPr="00634215">
              <w:rPr>
                <w:rFonts w:ascii="Arial" w:eastAsia="Arial" w:hAnsi="Arial" w:cs="Arial"/>
                <w:color w:val="FF0000"/>
              </w:rPr>
              <w:t xml:space="preserve">club. </w:t>
            </w:r>
            <w:r w:rsidRPr="00634215">
              <w:rPr>
                <w:rFonts w:ascii="Arial" w:eastAsia="Arial" w:hAnsi="Arial" w:cs="Arial"/>
                <w:color w:val="FF0000"/>
              </w:rPr>
              <w:t xml:space="preserve">   </w:t>
            </w:r>
          </w:p>
          <w:p w14:paraId="2E170E83" w14:textId="30180FCD" w:rsidR="00941D06" w:rsidRPr="00634215" w:rsidRDefault="00941D06" w:rsidP="00941D06">
            <w:pPr>
              <w:spacing w:before="142" w:line="259" w:lineRule="auto"/>
              <w:ind w:left="115" w:right="39"/>
              <w:rPr>
                <w:rFonts w:ascii="Arial" w:eastAsia="Arial" w:hAnsi="Arial" w:cs="Arial"/>
                <w:color w:val="FF0000"/>
              </w:rPr>
            </w:pPr>
            <w:r w:rsidRPr="00634215">
              <w:rPr>
                <w:rFonts w:ascii="Arial" w:eastAsia="Arial" w:hAnsi="Arial" w:cs="Arial"/>
                <w:color w:val="FF0000"/>
              </w:rPr>
              <w:t xml:space="preserve">Leads clinical teaching on application of best practices in critical appraisal of septic patients and SIRS </w:t>
            </w:r>
            <w:r w:rsidR="00284FED" w:rsidRPr="00634215">
              <w:rPr>
                <w:rFonts w:ascii="Arial" w:eastAsia="Arial" w:hAnsi="Arial" w:cs="Arial"/>
                <w:color w:val="FF0000"/>
              </w:rPr>
              <w:t>criteria.</w:t>
            </w:r>
          </w:p>
          <w:p w14:paraId="16C2FB67" w14:textId="26C6332E" w:rsidR="00941D06" w:rsidRPr="00634215" w:rsidRDefault="00941D06" w:rsidP="00941D06">
            <w:pPr>
              <w:spacing w:before="142" w:line="259" w:lineRule="auto"/>
              <w:ind w:left="115"/>
              <w:rPr>
                <w:rFonts w:ascii="Arial" w:eastAsia="Arial" w:hAnsi="Arial" w:cs="Arial"/>
                <w:color w:val="FF0000"/>
              </w:rPr>
            </w:pPr>
            <w:r w:rsidRPr="00634215">
              <w:rPr>
                <w:rFonts w:ascii="Arial" w:eastAsia="Arial" w:hAnsi="Arial" w:cs="Arial"/>
                <w:color w:val="FF0000"/>
              </w:rPr>
              <w:t>Develops a hospital policy for the prevention of lower extremity ulcers as a part of a multidisciplinary team.</w:t>
            </w:r>
          </w:p>
        </w:tc>
      </w:tr>
      <w:tr w:rsidR="00D001E9" w:rsidRPr="004B216C" w14:paraId="4796109C" w14:textId="77777777" w:rsidTr="00634215">
        <w:trPr>
          <w:trHeight w:val="820"/>
        </w:trPr>
        <w:tc>
          <w:tcPr>
            <w:tcW w:w="13590" w:type="dxa"/>
            <w:gridSpan w:val="6"/>
            <w:shd w:val="clear" w:color="auto" w:fill="CCDFD5"/>
          </w:tcPr>
          <w:p w14:paraId="2A472CC3" w14:textId="77777777" w:rsidR="00D001E9" w:rsidRPr="00836C39" w:rsidRDefault="00D001E9" w:rsidP="00AB0FCD">
            <w:pPr>
              <w:spacing w:before="11"/>
              <w:ind w:right="-450"/>
              <w:rPr>
                <w:rFonts w:ascii="Arial" w:eastAsia="Arial" w:hAnsi="Arial" w:cs="Arial"/>
              </w:rPr>
            </w:pPr>
          </w:p>
          <w:p w14:paraId="078D0218" w14:textId="77777777" w:rsidR="00D001E9" w:rsidRPr="00836C39" w:rsidRDefault="00D001E9" w:rsidP="00D001E9">
            <w:pPr>
              <w:pStyle w:val="Heading5"/>
              <w:numPr>
                <w:ilvl w:val="0"/>
                <w:numId w:val="17"/>
              </w:numPr>
              <w:rPr>
                <w:rFonts w:ascii="Arial" w:eastAsia="Arial" w:hAnsi="Arial" w:cs="Arial"/>
                <w:b w:val="0"/>
                <w:sz w:val="20"/>
              </w:rPr>
            </w:pPr>
            <w:r w:rsidRPr="00836C39">
              <w:rPr>
                <w:rFonts w:ascii="Arial" w:eastAsia="Arial" w:hAnsi="Arial" w:cs="Arial"/>
                <w:color w:val="000000"/>
                <w:sz w:val="20"/>
              </w:rPr>
              <w:t xml:space="preserve">Practice-Based Learning and Improvement: Reflective Practice and Commitment to Personal Growth </w:t>
            </w:r>
            <w:r w:rsidRPr="00836C39">
              <w:rPr>
                <w:color w:val="000000"/>
                <w:sz w:val="20"/>
              </w:rPr>
              <w:tab/>
            </w:r>
          </w:p>
        </w:tc>
      </w:tr>
      <w:tr w:rsidR="00D001E9" w:rsidRPr="004B216C" w14:paraId="61AB01D1" w14:textId="77777777" w:rsidTr="00BA4243">
        <w:trPr>
          <w:trHeight w:val="419"/>
        </w:trPr>
        <w:tc>
          <w:tcPr>
            <w:tcW w:w="1260" w:type="dxa"/>
            <w:tcBorders>
              <w:bottom w:val="single" w:sz="4" w:space="0" w:color="000000"/>
            </w:tcBorders>
            <w:shd w:val="clear" w:color="auto" w:fill="9AC2AD"/>
          </w:tcPr>
          <w:p w14:paraId="63080BDC" w14:textId="77777777" w:rsidR="00D001E9" w:rsidRPr="004B216C" w:rsidRDefault="00D001E9" w:rsidP="00AB0FCD">
            <w:pPr>
              <w:spacing w:before="84"/>
              <w:ind w:left="115" w:right="-450"/>
              <w:rPr>
                <w:rFonts w:ascii="Arial" w:eastAsia="Arial" w:hAnsi="Arial" w:cs="Arial"/>
              </w:rPr>
            </w:pPr>
            <w:r w:rsidRPr="004B216C">
              <w:rPr>
                <w:rFonts w:ascii="Arial" w:eastAsia="Arial" w:hAnsi="Arial" w:cs="Arial"/>
              </w:rPr>
              <w:t>Thread</w:t>
            </w:r>
          </w:p>
        </w:tc>
        <w:tc>
          <w:tcPr>
            <w:tcW w:w="2340" w:type="dxa"/>
            <w:tcBorders>
              <w:bottom w:val="single" w:sz="4" w:space="0" w:color="000000"/>
            </w:tcBorders>
            <w:shd w:val="clear" w:color="auto" w:fill="9AC2AD"/>
          </w:tcPr>
          <w:p w14:paraId="46BBD2EF" w14:textId="77777777" w:rsidR="00D001E9" w:rsidRPr="004B216C" w:rsidRDefault="00D001E9" w:rsidP="00AB0FCD">
            <w:pPr>
              <w:spacing w:before="84"/>
              <w:ind w:left="115" w:right="-450"/>
              <w:jc w:val="both"/>
              <w:rPr>
                <w:rFonts w:ascii="Arial" w:eastAsia="Arial" w:hAnsi="Arial" w:cs="Arial"/>
              </w:rPr>
            </w:pPr>
            <w:r w:rsidRPr="004B216C">
              <w:rPr>
                <w:rFonts w:ascii="Arial" w:eastAsia="Arial" w:hAnsi="Arial" w:cs="Arial"/>
              </w:rPr>
              <w:t>Level 1</w:t>
            </w:r>
          </w:p>
        </w:tc>
        <w:tc>
          <w:tcPr>
            <w:tcW w:w="2430" w:type="dxa"/>
            <w:tcBorders>
              <w:bottom w:val="single" w:sz="4" w:space="0" w:color="000000"/>
            </w:tcBorders>
            <w:shd w:val="clear" w:color="auto" w:fill="9AC2AD"/>
          </w:tcPr>
          <w:p w14:paraId="2E97F6C3" w14:textId="77777777" w:rsidR="00D001E9" w:rsidRPr="004B216C" w:rsidRDefault="00D001E9" w:rsidP="00AB0FCD">
            <w:pPr>
              <w:spacing w:before="84"/>
              <w:ind w:left="115" w:right="-450"/>
              <w:jc w:val="both"/>
              <w:rPr>
                <w:rFonts w:ascii="Arial" w:eastAsia="Arial" w:hAnsi="Arial" w:cs="Arial"/>
              </w:rPr>
            </w:pPr>
            <w:r w:rsidRPr="004B216C">
              <w:rPr>
                <w:rFonts w:ascii="Arial" w:eastAsia="Arial" w:hAnsi="Arial" w:cs="Arial"/>
              </w:rPr>
              <w:t>Level 2</w:t>
            </w:r>
          </w:p>
        </w:tc>
        <w:tc>
          <w:tcPr>
            <w:tcW w:w="2340" w:type="dxa"/>
            <w:tcBorders>
              <w:bottom w:val="single" w:sz="4" w:space="0" w:color="000000"/>
            </w:tcBorders>
            <w:shd w:val="clear" w:color="auto" w:fill="9AC2AD"/>
          </w:tcPr>
          <w:p w14:paraId="16E26BD0" w14:textId="77777777" w:rsidR="00D001E9" w:rsidRPr="004B216C" w:rsidRDefault="00D001E9" w:rsidP="00AB0FCD">
            <w:pPr>
              <w:spacing w:before="84"/>
              <w:ind w:left="93" w:right="-450"/>
              <w:jc w:val="both"/>
              <w:rPr>
                <w:rFonts w:ascii="Arial" w:eastAsia="Arial" w:hAnsi="Arial" w:cs="Arial"/>
              </w:rPr>
            </w:pPr>
            <w:r w:rsidRPr="004B216C">
              <w:rPr>
                <w:rFonts w:ascii="Arial" w:eastAsia="Arial" w:hAnsi="Arial" w:cs="Arial"/>
              </w:rPr>
              <w:t>Level 3</w:t>
            </w:r>
          </w:p>
        </w:tc>
        <w:tc>
          <w:tcPr>
            <w:tcW w:w="2430" w:type="dxa"/>
            <w:tcBorders>
              <w:bottom w:val="single" w:sz="4" w:space="0" w:color="000000"/>
            </w:tcBorders>
            <w:shd w:val="clear" w:color="auto" w:fill="9AC2AD"/>
          </w:tcPr>
          <w:p w14:paraId="074EBD4B" w14:textId="77777777" w:rsidR="00D001E9" w:rsidRPr="004B216C" w:rsidRDefault="00D001E9" w:rsidP="00AB0FCD">
            <w:pPr>
              <w:spacing w:before="84"/>
              <w:ind w:left="115" w:right="-450"/>
              <w:jc w:val="both"/>
              <w:rPr>
                <w:rFonts w:ascii="Arial" w:eastAsia="Arial" w:hAnsi="Arial" w:cs="Arial"/>
              </w:rPr>
            </w:pPr>
            <w:r w:rsidRPr="004B216C">
              <w:rPr>
                <w:rFonts w:ascii="Arial" w:eastAsia="Arial" w:hAnsi="Arial" w:cs="Arial"/>
              </w:rPr>
              <w:t>Level 4</w:t>
            </w:r>
          </w:p>
        </w:tc>
        <w:tc>
          <w:tcPr>
            <w:tcW w:w="2790" w:type="dxa"/>
            <w:tcBorders>
              <w:bottom w:val="single" w:sz="4" w:space="0" w:color="000000"/>
            </w:tcBorders>
            <w:shd w:val="clear" w:color="auto" w:fill="9AC2AD"/>
          </w:tcPr>
          <w:p w14:paraId="72C09898" w14:textId="77777777" w:rsidR="00D001E9" w:rsidRPr="004B216C" w:rsidRDefault="00D001E9" w:rsidP="00AB0FCD">
            <w:pPr>
              <w:spacing w:before="84"/>
              <w:ind w:left="113" w:right="-450"/>
              <w:jc w:val="both"/>
              <w:rPr>
                <w:rFonts w:ascii="Arial" w:eastAsia="Arial" w:hAnsi="Arial" w:cs="Arial"/>
              </w:rPr>
            </w:pPr>
            <w:r w:rsidRPr="004B216C">
              <w:rPr>
                <w:rFonts w:ascii="Arial" w:eastAsia="Arial" w:hAnsi="Arial" w:cs="Arial"/>
              </w:rPr>
              <w:t>Level 5</w:t>
            </w:r>
          </w:p>
        </w:tc>
      </w:tr>
      <w:tr w:rsidR="00C7557F" w:rsidRPr="004B216C" w14:paraId="79D493D5" w14:textId="77777777" w:rsidTr="00BA4243">
        <w:trPr>
          <w:trHeight w:val="1700"/>
        </w:trPr>
        <w:tc>
          <w:tcPr>
            <w:tcW w:w="1260" w:type="dxa"/>
            <w:tcBorders>
              <w:top w:val="single" w:sz="4" w:space="0" w:color="000000"/>
            </w:tcBorders>
          </w:tcPr>
          <w:p w14:paraId="66F43109" w14:textId="231A5D72" w:rsidR="00C7557F" w:rsidRPr="004B216C" w:rsidRDefault="00C7557F" w:rsidP="00C7557F">
            <w:pPr>
              <w:spacing w:before="142" w:line="259" w:lineRule="auto"/>
              <w:ind w:left="115"/>
              <w:rPr>
                <w:rFonts w:ascii="Arial" w:eastAsia="Arial" w:hAnsi="Arial" w:cs="Arial"/>
              </w:rPr>
            </w:pPr>
            <w:r w:rsidRPr="004B216C">
              <w:rPr>
                <w:rFonts w:ascii="Arial" w:eastAsia="Arial" w:hAnsi="Arial" w:cs="Arial"/>
                <w:b/>
              </w:rPr>
              <w:t xml:space="preserve">Thread </w:t>
            </w:r>
            <w:r w:rsidR="00D97AC9">
              <w:rPr>
                <w:rFonts w:ascii="Arial" w:eastAsia="Arial" w:hAnsi="Arial" w:cs="Arial"/>
                <w:b/>
              </w:rPr>
              <w:t>B</w:t>
            </w:r>
          </w:p>
        </w:tc>
        <w:tc>
          <w:tcPr>
            <w:tcW w:w="2340" w:type="dxa"/>
            <w:tcBorders>
              <w:top w:val="single" w:sz="4" w:space="0" w:color="000000"/>
            </w:tcBorders>
          </w:tcPr>
          <w:p w14:paraId="30D3600F" w14:textId="6A5A8ECD" w:rsidR="00C7557F" w:rsidRPr="004B216C" w:rsidRDefault="00C7557F" w:rsidP="00C7557F">
            <w:pPr>
              <w:spacing w:before="142" w:line="259" w:lineRule="auto"/>
              <w:ind w:left="115"/>
              <w:rPr>
                <w:rFonts w:ascii="Arial" w:eastAsia="Arial" w:hAnsi="Arial" w:cs="Arial"/>
                <w:color w:val="FF0000"/>
              </w:rPr>
            </w:pPr>
            <w:r>
              <w:rPr>
                <w:rFonts w:ascii="Arial" w:eastAsia="Arial" w:hAnsi="Arial" w:cs="Arial"/>
              </w:rPr>
              <w:t>Accepts responsibility for personal and professional development by establishing goals. Identifies the strengths, deficiencies and limitations in one’s own knowledge and expertise</w:t>
            </w:r>
          </w:p>
        </w:tc>
        <w:tc>
          <w:tcPr>
            <w:tcW w:w="2430" w:type="dxa"/>
            <w:tcBorders>
              <w:top w:val="single" w:sz="4" w:space="0" w:color="000000"/>
            </w:tcBorders>
          </w:tcPr>
          <w:p w14:paraId="2DE1A2EE" w14:textId="2F25484F" w:rsidR="00C7557F" w:rsidRPr="004B216C" w:rsidRDefault="00C7557F" w:rsidP="00C7557F">
            <w:pPr>
              <w:spacing w:before="142" w:line="259" w:lineRule="auto"/>
              <w:ind w:left="115" w:right="32"/>
              <w:rPr>
                <w:rFonts w:ascii="Arial" w:eastAsia="Arial" w:hAnsi="Arial" w:cs="Arial"/>
              </w:rPr>
            </w:pPr>
            <w:r>
              <w:rPr>
                <w:rFonts w:ascii="Arial" w:eastAsia="Arial" w:hAnsi="Arial" w:cs="Arial"/>
              </w:rPr>
              <w:t>Demonstrates openness to feedback and other input to inform goals. Analyzes and reflects on the strengths, deficiencies, and limitations in one’s knowledge and expertise to design a learning plan</w:t>
            </w:r>
          </w:p>
        </w:tc>
        <w:tc>
          <w:tcPr>
            <w:tcW w:w="2340" w:type="dxa"/>
            <w:tcBorders>
              <w:top w:val="single" w:sz="4" w:space="0" w:color="000000"/>
            </w:tcBorders>
          </w:tcPr>
          <w:p w14:paraId="44345F93" w14:textId="4453BF83" w:rsidR="00C7557F" w:rsidRPr="004B216C" w:rsidRDefault="00C7557F" w:rsidP="00C7557F">
            <w:pPr>
              <w:spacing w:before="142" w:line="259" w:lineRule="auto"/>
              <w:ind w:left="115"/>
              <w:rPr>
                <w:rFonts w:ascii="Arial" w:eastAsia="Arial" w:hAnsi="Arial" w:cs="Arial"/>
                <w:color w:val="FF0000"/>
              </w:rPr>
            </w:pPr>
            <w:r>
              <w:rPr>
                <w:rFonts w:ascii="Arial" w:eastAsia="Arial" w:hAnsi="Arial" w:cs="Arial"/>
              </w:rPr>
              <w:t>Responds to feedback and other input with adaptability and humility. Creates and implements a learning plan to optimize educational and professional development</w:t>
            </w:r>
          </w:p>
        </w:tc>
        <w:tc>
          <w:tcPr>
            <w:tcW w:w="2430" w:type="dxa"/>
            <w:tcBorders>
              <w:top w:val="single" w:sz="4" w:space="0" w:color="000000"/>
            </w:tcBorders>
          </w:tcPr>
          <w:p w14:paraId="3BB17879" w14:textId="5BE6E300" w:rsidR="00C7557F" w:rsidRPr="004B216C" w:rsidRDefault="00C7557F" w:rsidP="00C7557F">
            <w:pPr>
              <w:spacing w:before="142" w:line="259" w:lineRule="auto"/>
              <w:ind w:left="115"/>
              <w:rPr>
                <w:rFonts w:ascii="Arial" w:eastAsia="Arial" w:hAnsi="Arial" w:cs="Arial"/>
              </w:rPr>
            </w:pPr>
            <w:r>
              <w:rPr>
                <w:rFonts w:ascii="Arial" w:eastAsia="Arial" w:hAnsi="Arial" w:cs="Arial"/>
              </w:rPr>
              <w:t>Uses ongoing reflection, feedback, and other input to measure the effectiveness of the learning plan and when necessary, improves it</w:t>
            </w:r>
          </w:p>
        </w:tc>
        <w:tc>
          <w:tcPr>
            <w:tcW w:w="2790" w:type="dxa"/>
            <w:tcBorders>
              <w:top w:val="single" w:sz="4" w:space="0" w:color="000000"/>
            </w:tcBorders>
          </w:tcPr>
          <w:p w14:paraId="22678E8E" w14:textId="439F4BBE" w:rsidR="00C7557F" w:rsidRPr="004B216C" w:rsidRDefault="00C7557F" w:rsidP="00C7557F">
            <w:pPr>
              <w:spacing w:before="142" w:line="259" w:lineRule="auto"/>
              <w:ind w:left="115"/>
              <w:rPr>
                <w:rFonts w:ascii="Arial" w:eastAsia="Arial" w:hAnsi="Arial" w:cs="Arial"/>
                <w:color w:val="FF0000"/>
              </w:rPr>
            </w:pPr>
            <w:r>
              <w:rPr>
                <w:rFonts w:ascii="Arial" w:eastAsia="Arial" w:hAnsi="Arial" w:cs="Arial"/>
              </w:rPr>
              <w:t>Serves consistently as a role model, seeking feedback and other input with adaptability and humility</w:t>
            </w:r>
          </w:p>
        </w:tc>
      </w:tr>
      <w:tr w:rsidR="00CF7D58" w:rsidRPr="004B216C" w14:paraId="734C5AF2" w14:textId="77777777" w:rsidTr="00BA4243">
        <w:trPr>
          <w:trHeight w:val="575"/>
        </w:trPr>
        <w:tc>
          <w:tcPr>
            <w:tcW w:w="1260" w:type="dxa"/>
            <w:tcBorders>
              <w:top w:val="single" w:sz="4" w:space="0" w:color="000000"/>
              <w:left w:val="single" w:sz="4" w:space="0" w:color="000000"/>
              <w:bottom w:val="single" w:sz="4" w:space="0" w:color="000000"/>
              <w:right w:val="single" w:sz="4" w:space="0" w:color="000000"/>
            </w:tcBorders>
          </w:tcPr>
          <w:p w14:paraId="47DFBA88" w14:textId="77777777" w:rsidR="00CF7D58" w:rsidRPr="00BE433E" w:rsidRDefault="00CF7D58" w:rsidP="00CF7D58">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340" w:type="dxa"/>
            <w:tcBorders>
              <w:top w:val="single" w:sz="4" w:space="0" w:color="000000"/>
              <w:left w:val="single" w:sz="4" w:space="0" w:color="000000"/>
              <w:bottom w:val="single" w:sz="4" w:space="0" w:color="000000"/>
              <w:right w:val="single" w:sz="4" w:space="0" w:color="000000"/>
            </w:tcBorders>
          </w:tcPr>
          <w:p w14:paraId="12435BB4" w14:textId="77777777" w:rsidR="00CF7D58" w:rsidRPr="00AD0F31" w:rsidRDefault="00CF7D58" w:rsidP="00CF7D58">
            <w:pPr>
              <w:spacing w:before="142" w:line="259" w:lineRule="auto"/>
              <w:ind w:left="115" w:right="32"/>
              <w:rPr>
                <w:rFonts w:ascii="Arial" w:eastAsia="Arial" w:hAnsi="Arial" w:cs="Arial"/>
                <w:color w:val="FF0000"/>
              </w:rPr>
            </w:pPr>
            <w:r w:rsidRPr="00AD0F31">
              <w:rPr>
                <w:rFonts w:ascii="Arial" w:eastAsia="Arial" w:hAnsi="Arial" w:cs="Arial"/>
                <w:color w:val="FF0000"/>
              </w:rPr>
              <w:t>Uses self-assessment tools      to reflect on medical knowledge and intra-operative skills.</w:t>
            </w:r>
          </w:p>
          <w:p w14:paraId="6D03D0EA" w14:textId="3D21C4B5" w:rsidR="00CF7D58" w:rsidRPr="004B216C" w:rsidRDefault="00CF7D58" w:rsidP="00CF7D58">
            <w:pPr>
              <w:spacing w:before="142" w:line="259" w:lineRule="auto"/>
              <w:ind w:left="115"/>
              <w:rPr>
                <w:rFonts w:ascii="Arial" w:eastAsia="Arial" w:hAnsi="Arial" w:cs="Arial"/>
                <w:color w:val="FF0000"/>
              </w:rPr>
            </w:pPr>
            <w:r w:rsidRPr="00AD0F31">
              <w:rPr>
                <w:rFonts w:ascii="Arial" w:eastAsia="Arial" w:hAnsi="Arial" w:cs="Arial"/>
                <w:color w:val="FF0000"/>
              </w:rPr>
              <w:t>Acknowledges      deficits after an off-service                rotation and makes goal of reviewing objectives and reading appropriate resources/literature prior to the next rotation.</w:t>
            </w:r>
          </w:p>
        </w:tc>
        <w:tc>
          <w:tcPr>
            <w:tcW w:w="2430" w:type="dxa"/>
            <w:tcBorders>
              <w:top w:val="single" w:sz="4" w:space="0" w:color="000000"/>
              <w:left w:val="single" w:sz="4" w:space="0" w:color="000000"/>
              <w:bottom w:val="single" w:sz="4" w:space="0" w:color="000000"/>
              <w:right w:val="single" w:sz="4" w:space="0" w:color="000000"/>
            </w:tcBorders>
          </w:tcPr>
          <w:p w14:paraId="5384360F" w14:textId="77777777" w:rsidR="00CF7D58" w:rsidRPr="00D001E9" w:rsidRDefault="00CF7D58" w:rsidP="00CF7D58">
            <w:pPr>
              <w:spacing w:before="142" w:line="259" w:lineRule="auto"/>
              <w:ind w:left="115" w:right="38"/>
              <w:rPr>
                <w:rFonts w:ascii="Arial" w:eastAsia="Arial" w:hAnsi="Arial" w:cs="Arial"/>
                <w:color w:val="FF0000"/>
                <w:sz w:val="18"/>
                <w:szCs w:val="18"/>
              </w:rPr>
            </w:pPr>
            <w:r w:rsidRPr="00D001E9">
              <w:rPr>
                <w:rFonts w:ascii="Arial" w:eastAsia="Arial" w:hAnsi="Arial" w:cs="Arial"/>
                <w:color w:val="FF0000"/>
                <w:sz w:val="18"/>
                <w:szCs w:val="18"/>
              </w:rPr>
              <w:t>Elicits a patient’s preferences for the management of plantar fasciitis when communicating evidence-based options. In a patient who has plantar fasciitis, recommends physical therapy and orthotics when the patient declines steroid injection.</w:t>
            </w:r>
          </w:p>
          <w:p w14:paraId="121AC348" w14:textId="77777777" w:rsidR="00CF7D58" w:rsidRPr="00D001E9" w:rsidRDefault="00CF7D58" w:rsidP="00CF7D58">
            <w:pPr>
              <w:spacing w:before="142" w:line="259" w:lineRule="auto"/>
              <w:ind w:left="115" w:right="38"/>
              <w:rPr>
                <w:rFonts w:ascii="Arial" w:eastAsia="Arial" w:hAnsi="Arial" w:cs="Arial"/>
                <w:color w:val="FF0000"/>
                <w:sz w:val="18"/>
                <w:szCs w:val="18"/>
              </w:rPr>
            </w:pPr>
            <w:r w:rsidRPr="00D001E9">
              <w:rPr>
                <w:rFonts w:ascii="Arial" w:eastAsia="Arial" w:hAnsi="Arial" w:cs="Arial"/>
                <w:color w:val="FF0000"/>
                <w:sz w:val="18"/>
                <w:szCs w:val="18"/>
              </w:rPr>
              <w:t>Works with a faculty mentor to develop an individualized learning plan to improve operative skills.</w:t>
            </w:r>
          </w:p>
          <w:p w14:paraId="46729539" w14:textId="27C24EDD" w:rsidR="00CF7D58" w:rsidRPr="00D001E9" w:rsidRDefault="00CF7D58" w:rsidP="00CF7D58">
            <w:pPr>
              <w:spacing w:before="142" w:line="259" w:lineRule="auto"/>
              <w:ind w:left="115" w:right="20"/>
              <w:rPr>
                <w:rFonts w:ascii="Arial" w:eastAsia="Arial" w:hAnsi="Arial" w:cs="Arial"/>
                <w:color w:val="FF0000"/>
                <w:sz w:val="18"/>
                <w:szCs w:val="18"/>
              </w:rPr>
            </w:pPr>
            <w:r w:rsidRPr="00D001E9">
              <w:rPr>
                <w:rFonts w:ascii="Arial" w:eastAsia="Arial" w:hAnsi="Arial" w:cs="Arial"/>
                <w:color w:val="FF0000"/>
                <w:sz w:val="18"/>
                <w:szCs w:val="18"/>
              </w:rPr>
              <w:t xml:space="preserve">Routinely solicits feedback from program director and faculty regarding performance on surgical cases.  </w:t>
            </w:r>
          </w:p>
        </w:tc>
        <w:tc>
          <w:tcPr>
            <w:tcW w:w="2340" w:type="dxa"/>
            <w:tcBorders>
              <w:top w:val="single" w:sz="4" w:space="0" w:color="000000"/>
              <w:left w:val="single" w:sz="4" w:space="0" w:color="000000"/>
              <w:bottom w:val="single" w:sz="4" w:space="0" w:color="000000"/>
              <w:right w:val="single" w:sz="4" w:space="0" w:color="000000"/>
            </w:tcBorders>
          </w:tcPr>
          <w:p w14:paraId="34D37B0F" w14:textId="2E872A62" w:rsidR="00CF7D58" w:rsidRPr="004B216C" w:rsidRDefault="00CF7D58" w:rsidP="00CF7D58">
            <w:pPr>
              <w:spacing w:before="142" w:line="259" w:lineRule="auto"/>
              <w:ind w:left="115"/>
              <w:rPr>
                <w:rFonts w:ascii="Arial" w:eastAsia="Arial" w:hAnsi="Arial" w:cs="Arial"/>
                <w:color w:val="FF0000"/>
              </w:rPr>
            </w:pPr>
            <w:r w:rsidRPr="00E664A3">
              <w:rPr>
                <w:rFonts w:ascii="Arial" w:eastAsia="Arial" w:hAnsi="Arial" w:cs="Arial"/>
                <w:color w:val="FF0000"/>
              </w:rPr>
              <w:t>After receiving a report putting the resident in the bottom quartile for the in-training examination, the resident discusses knowledge gaps with PD/mentor(s) to create and implement an improvement plan</w:t>
            </w:r>
          </w:p>
        </w:tc>
        <w:tc>
          <w:tcPr>
            <w:tcW w:w="2430" w:type="dxa"/>
            <w:tcBorders>
              <w:top w:val="single" w:sz="4" w:space="0" w:color="000000"/>
              <w:left w:val="single" w:sz="4" w:space="0" w:color="000000"/>
              <w:bottom w:val="single" w:sz="4" w:space="0" w:color="000000"/>
              <w:right w:val="single" w:sz="4" w:space="0" w:color="000000"/>
            </w:tcBorders>
          </w:tcPr>
          <w:p w14:paraId="2994C07D" w14:textId="77777777" w:rsidR="00CF7D58" w:rsidRPr="005F6DCE" w:rsidRDefault="00CF7D58" w:rsidP="00CF7D58">
            <w:pPr>
              <w:spacing w:before="142" w:line="259" w:lineRule="auto"/>
              <w:ind w:left="115" w:right="32"/>
              <w:rPr>
                <w:rFonts w:ascii="Arial" w:eastAsia="Arial" w:hAnsi="Arial" w:cs="Arial"/>
                <w:color w:val="FF0000"/>
              </w:rPr>
            </w:pPr>
            <w:r w:rsidRPr="005F6DCE">
              <w:rPr>
                <w:rFonts w:ascii="Arial" w:eastAsia="Arial" w:hAnsi="Arial" w:cs="Arial"/>
                <w:color w:val="FF0000"/>
              </w:rPr>
              <w:t>Modifies a current learning plan to improve surgical skills (</w:t>
            </w:r>
            <w:proofErr w:type="spellStart"/>
            <w:r w:rsidRPr="005F6DCE">
              <w:rPr>
                <w:rFonts w:ascii="Arial" w:eastAsia="Arial" w:hAnsi="Arial" w:cs="Arial"/>
                <w:color w:val="FF0000"/>
              </w:rPr>
              <w:t>e.g.practice</w:t>
            </w:r>
            <w:proofErr w:type="spellEnd"/>
            <w:r w:rsidRPr="005F6DCE">
              <w:rPr>
                <w:rFonts w:ascii="Arial" w:eastAsia="Arial" w:hAnsi="Arial" w:cs="Arial"/>
                <w:color w:val="FF0000"/>
              </w:rPr>
              <w:t xml:space="preserve"> with sawbones/cadavers) by incorporating feedback from assessment tools (including self-assessment).                </w:t>
            </w:r>
          </w:p>
          <w:p w14:paraId="3024AFA3" w14:textId="4AA95327" w:rsidR="00CF7D58" w:rsidRPr="004B216C" w:rsidRDefault="00CF7D58" w:rsidP="00CF7D58">
            <w:pPr>
              <w:spacing w:before="142" w:line="259" w:lineRule="auto"/>
              <w:ind w:left="115"/>
              <w:rPr>
                <w:rFonts w:ascii="Arial" w:eastAsia="Arial" w:hAnsi="Arial" w:cs="Arial"/>
                <w:color w:val="FF0000"/>
              </w:rPr>
            </w:pPr>
            <w:r w:rsidRPr="005F6DCE">
              <w:rPr>
                <w:rFonts w:ascii="Arial" w:eastAsia="Arial" w:hAnsi="Arial" w:cs="Arial"/>
                <w:color w:val="FF0000"/>
              </w:rPr>
              <w:t>Adds current topical literature to reading list in learning plan based on performance on the in-training exam (e.g. increases reading on complications based on low ITE complications score).</w:t>
            </w:r>
          </w:p>
        </w:tc>
        <w:tc>
          <w:tcPr>
            <w:tcW w:w="2790" w:type="dxa"/>
            <w:tcBorders>
              <w:top w:val="single" w:sz="4" w:space="0" w:color="000000"/>
              <w:left w:val="single" w:sz="4" w:space="0" w:color="000000"/>
              <w:bottom w:val="single" w:sz="4" w:space="0" w:color="000000"/>
              <w:right w:val="single" w:sz="4" w:space="0" w:color="000000"/>
            </w:tcBorders>
          </w:tcPr>
          <w:p w14:paraId="0A72DB1B" w14:textId="5CE7CD8B" w:rsidR="00CF7D58" w:rsidRPr="004B216C" w:rsidRDefault="00CF7D58" w:rsidP="00CF7D58">
            <w:pPr>
              <w:spacing w:before="142" w:line="259" w:lineRule="auto"/>
              <w:ind w:left="115"/>
              <w:rPr>
                <w:rFonts w:ascii="Arial" w:eastAsia="Arial" w:hAnsi="Arial" w:cs="Arial"/>
                <w:color w:val="FF0000"/>
              </w:rPr>
            </w:pPr>
            <w:r w:rsidRPr="007D4AA7">
              <w:rPr>
                <w:rFonts w:ascii="Arial" w:eastAsia="Arial" w:hAnsi="Arial" w:cs="Arial"/>
                <w:color w:val="FF0000"/>
              </w:rPr>
              <w:t xml:space="preserve">A senior resident who seeks feedback from operating room nurses.     </w:t>
            </w:r>
          </w:p>
        </w:tc>
      </w:tr>
    </w:tbl>
    <w:p w14:paraId="77E0D969" w14:textId="77777777" w:rsidR="00D001E9" w:rsidRDefault="00D001E9">
      <w: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5"/>
        <w:gridCol w:w="10533"/>
      </w:tblGrid>
      <w:tr w:rsidR="00D001E9" w:rsidRPr="004B216C" w14:paraId="355E82C6" w14:textId="77777777" w:rsidTr="5D0856E7">
        <w:trPr>
          <w:trHeight w:val="820"/>
        </w:trPr>
        <w:tc>
          <w:tcPr>
            <w:tcW w:w="12918" w:type="dxa"/>
            <w:gridSpan w:val="2"/>
            <w:shd w:val="clear" w:color="auto" w:fill="CCDFD5"/>
          </w:tcPr>
          <w:p w14:paraId="3AB24C41" w14:textId="77777777" w:rsidR="00D001E9" w:rsidRPr="00836C39" w:rsidRDefault="00D001E9" w:rsidP="00AB0FCD">
            <w:pPr>
              <w:spacing w:before="11"/>
              <w:ind w:right="-450"/>
              <w:rPr>
                <w:rFonts w:ascii="Arial" w:eastAsia="Arial" w:hAnsi="Arial" w:cs="Arial"/>
              </w:rPr>
            </w:pPr>
          </w:p>
          <w:p w14:paraId="65241C4C" w14:textId="77777777" w:rsidR="00D001E9" w:rsidRPr="00836C39" w:rsidRDefault="00D001E9" w:rsidP="00D001E9">
            <w:pPr>
              <w:pStyle w:val="Heading5"/>
              <w:numPr>
                <w:ilvl w:val="0"/>
                <w:numId w:val="16"/>
              </w:numPr>
              <w:rPr>
                <w:rFonts w:ascii="Arial" w:eastAsia="Arial" w:hAnsi="Arial" w:cs="Arial"/>
                <w:b w:val="0"/>
                <w:sz w:val="20"/>
              </w:rPr>
            </w:pPr>
            <w:r w:rsidRPr="00836C39">
              <w:rPr>
                <w:rFonts w:ascii="Arial" w:eastAsia="Arial" w:hAnsi="Arial" w:cs="Arial"/>
                <w:color w:val="000000"/>
                <w:sz w:val="20"/>
              </w:rPr>
              <w:t xml:space="preserve">Practice-Based Learning and Improvement: Reflective Practice and Commitment to Personal Growth </w:t>
            </w:r>
            <w:r w:rsidRPr="00836C39">
              <w:rPr>
                <w:color w:val="000000"/>
                <w:sz w:val="20"/>
              </w:rPr>
              <w:tab/>
            </w:r>
          </w:p>
        </w:tc>
      </w:tr>
      <w:tr w:rsidR="00933485" w:rsidRPr="004B216C" w14:paraId="52C35D71" w14:textId="77777777" w:rsidTr="5D0856E7">
        <w:trPr>
          <w:trHeight w:val="899"/>
        </w:trPr>
        <w:tc>
          <w:tcPr>
            <w:tcW w:w="2385" w:type="dxa"/>
            <w:tcBorders>
              <w:right w:val="nil"/>
            </w:tcBorders>
            <w:shd w:val="clear" w:color="auto" w:fill="FFF2CC" w:themeFill="accent4" w:themeFillTint="33"/>
          </w:tcPr>
          <w:p w14:paraId="65230A08" w14:textId="74F19945" w:rsidR="00933485" w:rsidRPr="007E6D73" w:rsidRDefault="007E6D73" w:rsidP="007E6D73">
            <w:pPr>
              <w:spacing w:before="142" w:line="259" w:lineRule="auto"/>
              <w:ind w:left="115"/>
              <w:rPr>
                <w:rFonts w:ascii="Arial" w:eastAsia="Arial" w:hAnsi="Arial" w:cs="Arial"/>
                <w:b/>
              </w:rPr>
            </w:pPr>
            <w:r>
              <w:rPr>
                <w:rFonts w:ascii="Arial" w:eastAsia="Arial" w:hAnsi="Arial" w:cs="Arial"/>
                <w:b/>
              </w:rPr>
              <w:t xml:space="preserve">Assessment </w:t>
            </w:r>
            <w:r w:rsidRPr="007E6D73">
              <w:rPr>
                <w:rFonts w:ascii="Arial" w:eastAsia="Arial" w:hAnsi="Arial" w:cs="Arial"/>
                <w:b/>
                <w:bCs/>
              </w:rPr>
              <w:t xml:space="preserve">Models </w:t>
            </w:r>
            <w:r>
              <w:rPr>
                <w:rFonts w:ascii="Arial" w:eastAsia="Arial" w:hAnsi="Arial" w:cs="Arial"/>
                <w:b/>
              </w:rPr>
              <w:t>or Tools</w:t>
            </w:r>
            <w:r w:rsidR="00933485" w:rsidRPr="004B216C">
              <w:rPr>
                <w:rFonts w:ascii="Arial" w:eastAsia="Arial" w:hAnsi="Arial" w:cs="Arial"/>
                <w:b/>
              </w:rPr>
              <w:t xml:space="preserve">     </w:t>
            </w:r>
          </w:p>
        </w:tc>
        <w:tc>
          <w:tcPr>
            <w:tcW w:w="10533" w:type="dxa"/>
            <w:tcBorders>
              <w:left w:val="nil"/>
            </w:tcBorders>
            <w:shd w:val="clear" w:color="auto" w:fill="FFF2CC" w:themeFill="accent4" w:themeFillTint="33"/>
          </w:tcPr>
          <w:p w14:paraId="17DB99D2" w14:textId="28AB5A0E" w:rsidR="00933485" w:rsidRDefault="00BA54A3" w:rsidP="00BA54A3">
            <w:pPr>
              <w:pStyle w:val="ListParagraph"/>
              <w:numPr>
                <w:ilvl w:val="0"/>
                <w:numId w:val="23"/>
              </w:numPr>
              <w:spacing w:before="7"/>
              <w:ind w:right="-450"/>
              <w:rPr>
                <w:rFonts w:ascii="Arial" w:eastAsia="Arial" w:hAnsi="Arial" w:cs="Arial"/>
              </w:rPr>
            </w:pPr>
            <w:r>
              <w:rPr>
                <w:rFonts w:ascii="Arial" w:eastAsia="Arial" w:hAnsi="Arial" w:cs="Arial"/>
              </w:rPr>
              <w:t>Direct Observation</w:t>
            </w:r>
            <w:r w:rsidR="002D45E9">
              <w:rPr>
                <w:rFonts w:ascii="Arial" w:eastAsia="Arial" w:hAnsi="Arial" w:cs="Arial"/>
              </w:rPr>
              <w:t xml:space="preserve"> / 360-degree evaluation</w:t>
            </w:r>
            <w:r w:rsidR="00F95A19">
              <w:rPr>
                <w:rFonts w:ascii="Arial" w:eastAsia="Arial" w:hAnsi="Arial" w:cs="Arial"/>
              </w:rPr>
              <w:t xml:space="preserve"> / multisource feedback</w:t>
            </w:r>
          </w:p>
          <w:p w14:paraId="208AF2F0" w14:textId="70E48DC3" w:rsidR="005C41CF" w:rsidRDefault="005C41CF" w:rsidP="00BA54A3">
            <w:pPr>
              <w:pStyle w:val="ListParagraph"/>
              <w:numPr>
                <w:ilvl w:val="0"/>
                <w:numId w:val="23"/>
              </w:numPr>
              <w:spacing w:before="7"/>
              <w:ind w:right="-450"/>
              <w:rPr>
                <w:rFonts w:ascii="Arial" w:eastAsia="Arial" w:hAnsi="Arial" w:cs="Arial"/>
              </w:rPr>
            </w:pPr>
            <w:r>
              <w:rPr>
                <w:rFonts w:ascii="Arial" w:eastAsia="Arial" w:hAnsi="Arial" w:cs="Arial"/>
              </w:rPr>
              <w:t>Core conference participation</w:t>
            </w:r>
          </w:p>
          <w:p w14:paraId="510D9A3E" w14:textId="218331AB" w:rsidR="005C41CF" w:rsidRDefault="005C41CF" w:rsidP="00BA54A3">
            <w:pPr>
              <w:pStyle w:val="ListParagraph"/>
              <w:numPr>
                <w:ilvl w:val="0"/>
                <w:numId w:val="23"/>
              </w:numPr>
              <w:spacing w:before="7"/>
              <w:ind w:right="-450"/>
              <w:rPr>
                <w:rFonts w:ascii="Arial" w:eastAsia="Arial" w:hAnsi="Arial" w:cs="Arial"/>
              </w:rPr>
            </w:pPr>
            <w:r>
              <w:rPr>
                <w:rFonts w:ascii="Arial" w:eastAsia="Arial" w:hAnsi="Arial" w:cs="Arial"/>
              </w:rPr>
              <w:t xml:space="preserve">Presentation </w:t>
            </w:r>
            <w:r w:rsidR="002D45E9">
              <w:rPr>
                <w:rFonts w:ascii="Arial" w:eastAsia="Arial" w:hAnsi="Arial" w:cs="Arial"/>
              </w:rPr>
              <w:t xml:space="preserve">/ Journal club </w:t>
            </w:r>
            <w:r>
              <w:rPr>
                <w:rFonts w:ascii="Arial" w:eastAsia="Arial" w:hAnsi="Arial" w:cs="Arial"/>
              </w:rPr>
              <w:t>evaluation</w:t>
            </w:r>
          </w:p>
          <w:p w14:paraId="78DBC50A" w14:textId="12470D80" w:rsidR="005C41CF" w:rsidRDefault="005C41CF" w:rsidP="00BA54A3">
            <w:pPr>
              <w:pStyle w:val="ListParagraph"/>
              <w:numPr>
                <w:ilvl w:val="0"/>
                <w:numId w:val="23"/>
              </w:numPr>
              <w:spacing w:before="7"/>
              <w:ind w:right="-450"/>
              <w:rPr>
                <w:rFonts w:ascii="Arial" w:eastAsia="Arial" w:hAnsi="Arial" w:cs="Arial"/>
              </w:rPr>
            </w:pPr>
            <w:r>
              <w:rPr>
                <w:rFonts w:ascii="Arial" w:eastAsia="Arial" w:hAnsi="Arial" w:cs="Arial"/>
              </w:rPr>
              <w:t>Oral or written examinations / ITE’s</w:t>
            </w:r>
          </w:p>
          <w:p w14:paraId="16A09167" w14:textId="32BCF582" w:rsidR="002D45E9" w:rsidRDefault="002D45E9" w:rsidP="00BA54A3">
            <w:pPr>
              <w:pStyle w:val="ListParagraph"/>
              <w:numPr>
                <w:ilvl w:val="0"/>
                <w:numId w:val="23"/>
              </w:numPr>
              <w:spacing w:before="7"/>
              <w:ind w:right="-450"/>
              <w:rPr>
                <w:rFonts w:ascii="Arial" w:eastAsia="Arial" w:hAnsi="Arial" w:cs="Arial"/>
              </w:rPr>
            </w:pPr>
            <w:r>
              <w:rPr>
                <w:rFonts w:ascii="Arial" w:eastAsia="Arial" w:hAnsi="Arial" w:cs="Arial"/>
              </w:rPr>
              <w:t>OSCE</w:t>
            </w:r>
          </w:p>
          <w:p w14:paraId="76A5D403" w14:textId="4C807ECF" w:rsidR="00933485" w:rsidRPr="004B216C" w:rsidRDefault="00933485" w:rsidP="002D45E9">
            <w:pPr>
              <w:tabs>
                <w:tab w:val="left" w:pos="3604"/>
              </w:tabs>
              <w:spacing w:line="297" w:lineRule="auto"/>
              <w:ind w:right="78"/>
              <w:rPr>
                <w:rFonts w:ascii="Arial" w:hAnsi="Arial" w:cs="Arial"/>
              </w:rPr>
            </w:pPr>
          </w:p>
        </w:tc>
      </w:tr>
      <w:tr w:rsidR="00612CB6" w:rsidRPr="004B216C" w14:paraId="13F3C803" w14:textId="77777777" w:rsidTr="5D0856E7">
        <w:trPr>
          <w:trHeight w:val="899"/>
        </w:trPr>
        <w:tc>
          <w:tcPr>
            <w:tcW w:w="2385" w:type="dxa"/>
            <w:tcBorders>
              <w:right w:val="nil"/>
            </w:tcBorders>
            <w:shd w:val="clear" w:color="auto" w:fill="D9E2F3" w:themeFill="accent1" w:themeFillTint="33"/>
          </w:tcPr>
          <w:p w14:paraId="42F29998" w14:textId="6B0DD5FB" w:rsidR="00612CB6" w:rsidRDefault="0391F1D6" w:rsidP="5D0856E7">
            <w:pPr>
              <w:spacing w:before="142" w:line="259" w:lineRule="auto"/>
              <w:rPr>
                <w:rFonts w:ascii="Arial" w:eastAsia="Arial" w:hAnsi="Arial" w:cs="Arial"/>
                <w:b/>
                <w:bCs/>
              </w:rPr>
            </w:pPr>
            <w:r w:rsidRPr="5D0856E7">
              <w:rPr>
                <w:rFonts w:ascii="Arial" w:eastAsia="Arial" w:hAnsi="Arial" w:cs="Arial"/>
                <w:b/>
                <w:bCs/>
              </w:rPr>
              <w:t xml:space="preserve">   Resources </w:t>
            </w:r>
            <w:r w:rsidR="1D380335" w:rsidRPr="5D0856E7">
              <w:rPr>
                <w:rFonts w:ascii="Arial" w:eastAsia="Arial" w:hAnsi="Arial" w:cs="Arial"/>
                <w:b/>
                <w:bCs/>
              </w:rPr>
              <w:t>or</w:t>
            </w:r>
            <w:r w:rsidRPr="5D0856E7">
              <w:rPr>
                <w:rFonts w:ascii="Arial" w:eastAsia="Arial" w:hAnsi="Arial" w:cs="Arial"/>
                <w:b/>
                <w:bCs/>
              </w:rPr>
              <w:t xml:space="preserve"> Notes</w:t>
            </w:r>
          </w:p>
        </w:tc>
        <w:tc>
          <w:tcPr>
            <w:tcW w:w="10533" w:type="dxa"/>
            <w:tcBorders>
              <w:left w:val="nil"/>
            </w:tcBorders>
            <w:shd w:val="clear" w:color="auto" w:fill="D9E2F3" w:themeFill="accent1" w:themeFillTint="33"/>
          </w:tcPr>
          <w:p w14:paraId="7E266070" w14:textId="77777777" w:rsidR="008F6D04" w:rsidRDefault="008F6D04" w:rsidP="008F6D04">
            <w:pPr>
              <w:widowControl/>
              <w:numPr>
                <w:ilvl w:val="0"/>
                <w:numId w:val="23"/>
              </w:numPr>
              <w:autoSpaceDE/>
              <w:autoSpaceDN/>
              <w:adjustRightInd/>
              <w:spacing w:before="240"/>
              <w:textAlignment w:val="baseline"/>
              <w:rPr>
                <w:rFonts w:ascii="Arial" w:hAnsi="Arial" w:cs="Arial"/>
                <w:color w:val="000000"/>
              </w:rPr>
            </w:pPr>
            <w:r>
              <w:rPr>
                <w:rFonts w:ascii="Arial" w:hAnsi="Arial" w:cs="Arial"/>
                <w:color w:val="000000"/>
              </w:rPr>
              <w:t xml:space="preserve">Burke AE, Benson B, Englander R, </w:t>
            </w:r>
            <w:proofErr w:type="spellStart"/>
            <w:r>
              <w:rPr>
                <w:rFonts w:ascii="Arial" w:hAnsi="Arial" w:cs="Arial"/>
                <w:color w:val="000000"/>
              </w:rPr>
              <w:t>Carraccio</w:t>
            </w:r>
            <w:proofErr w:type="spellEnd"/>
            <w:r>
              <w:rPr>
                <w:rFonts w:ascii="Arial" w:hAnsi="Arial" w:cs="Arial"/>
                <w:color w:val="000000"/>
              </w:rPr>
              <w:t xml:space="preserve"> C, Hicks PJ. Domain of </w:t>
            </w:r>
            <w:proofErr w:type="spellStart"/>
            <w:r>
              <w:rPr>
                <w:rFonts w:ascii="Arial" w:hAnsi="Arial" w:cs="Arial"/>
                <w:color w:val="000000"/>
              </w:rPr>
              <w:t>competence:practice-based</w:t>
            </w:r>
            <w:proofErr w:type="spellEnd"/>
            <w:r>
              <w:rPr>
                <w:rFonts w:ascii="Arial" w:hAnsi="Arial" w:cs="Arial"/>
                <w:color w:val="000000"/>
              </w:rPr>
              <w:t xml:space="preserve"> learning and improvement. </w:t>
            </w:r>
            <w:proofErr w:type="spellStart"/>
            <w:r>
              <w:rPr>
                <w:rFonts w:ascii="Arial" w:hAnsi="Arial" w:cs="Arial"/>
                <w:i/>
                <w:iCs/>
                <w:color w:val="000000"/>
              </w:rPr>
              <w:t>Acad</w:t>
            </w:r>
            <w:proofErr w:type="spellEnd"/>
            <w:r>
              <w:rPr>
                <w:rFonts w:ascii="Arial" w:hAnsi="Arial" w:cs="Arial"/>
                <w:i/>
                <w:iCs/>
                <w:color w:val="000000"/>
              </w:rPr>
              <w:t xml:space="preserve"> </w:t>
            </w:r>
            <w:proofErr w:type="spellStart"/>
            <w:r>
              <w:rPr>
                <w:rFonts w:ascii="Arial" w:hAnsi="Arial" w:cs="Arial"/>
                <w:i/>
                <w:iCs/>
                <w:color w:val="000000"/>
              </w:rPr>
              <w:t>Pediatr</w:t>
            </w:r>
            <w:proofErr w:type="spellEnd"/>
            <w:r>
              <w:rPr>
                <w:rFonts w:ascii="Arial" w:hAnsi="Arial" w:cs="Arial"/>
                <w:i/>
                <w:iCs/>
                <w:color w:val="000000"/>
              </w:rPr>
              <w:t xml:space="preserve">. </w:t>
            </w:r>
            <w:r>
              <w:rPr>
                <w:rFonts w:ascii="Arial" w:hAnsi="Arial" w:cs="Arial"/>
                <w:color w:val="000000"/>
              </w:rPr>
              <w:t xml:space="preserve">2014;14: S38-S54. </w:t>
            </w:r>
            <w:hyperlink r:id="rId18" w:history="1">
              <w:r>
                <w:rPr>
                  <w:rStyle w:val="Hyperlink"/>
                  <w:rFonts w:ascii="Arial" w:hAnsi="Arial" w:cs="Arial"/>
                </w:rPr>
                <w:t>https://www.academicpedsjnl.net/article/S1876-2859(13)00333-1/fulltext. 2020</w:t>
              </w:r>
            </w:hyperlink>
            <w:r>
              <w:rPr>
                <w:rFonts w:ascii="Arial" w:hAnsi="Arial" w:cs="Arial"/>
                <w:color w:val="000000"/>
              </w:rPr>
              <w:t>.</w:t>
            </w:r>
          </w:p>
          <w:p w14:paraId="214E988F" w14:textId="77777777" w:rsidR="008F6D04" w:rsidRDefault="008F6D04" w:rsidP="008F6D04">
            <w:pPr>
              <w:widowControl/>
              <w:numPr>
                <w:ilvl w:val="0"/>
                <w:numId w:val="23"/>
              </w:numPr>
              <w:autoSpaceDE/>
              <w:autoSpaceDN/>
              <w:adjustRightInd/>
              <w:spacing w:before="240"/>
              <w:textAlignment w:val="baseline"/>
              <w:rPr>
                <w:rFonts w:ascii="Arial" w:hAnsi="Arial" w:cs="Arial"/>
                <w:color w:val="000000"/>
              </w:rPr>
            </w:pPr>
            <w:proofErr w:type="spellStart"/>
            <w:r w:rsidRPr="00344292">
              <w:rPr>
                <w:rFonts w:ascii="Arial" w:hAnsi="Arial" w:cs="Arial"/>
                <w:color w:val="000000"/>
                <w:lang w:val="es-ES"/>
              </w:rPr>
              <w:t>Hojat</w:t>
            </w:r>
            <w:proofErr w:type="spellEnd"/>
            <w:r w:rsidRPr="00344292">
              <w:rPr>
                <w:rFonts w:ascii="Arial" w:hAnsi="Arial" w:cs="Arial"/>
                <w:color w:val="000000"/>
                <w:lang w:val="es-ES"/>
              </w:rPr>
              <w:t xml:space="preserve"> M, </w:t>
            </w:r>
            <w:proofErr w:type="spellStart"/>
            <w:r w:rsidRPr="00344292">
              <w:rPr>
                <w:rFonts w:ascii="Arial" w:hAnsi="Arial" w:cs="Arial"/>
                <w:color w:val="000000"/>
                <w:lang w:val="es-ES"/>
              </w:rPr>
              <w:t>Veloski</w:t>
            </w:r>
            <w:proofErr w:type="spellEnd"/>
            <w:r w:rsidRPr="00344292">
              <w:rPr>
                <w:rFonts w:ascii="Arial" w:hAnsi="Arial" w:cs="Arial"/>
                <w:color w:val="000000"/>
                <w:lang w:val="es-ES"/>
              </w:rPr>
              <w:t xml:space="preserve"> JJ, </w:t>
            </w:r>
            <w:proofErr w:type="spellStart"/>
            <w:r w:rsidRPr="00344292">
              <w:rPr>
                <w:rFonts w:ascii="Arial" w:hAnsi="Arial" w:cs="Arial"/>
                <w:color w:val="000000"/>
                <w:lang w:val="es-ES"/>
              </w:rPr>
              <w:t>Gonnella</w:t>
            </w:r>
            <w:proofErr w:type="spellEnd"/>
            <w:r w:rsidRPr="00344292">
              <w:rPr>
                <w:rFonts w:ascii="Arial" w:hAnsi="Arial" w:cs="Arial"/>
                <w:color w:val="000000"/>
                <w:lang w:val="es-ES"/>
              </w:rPr>
              <w:t xml:space="preserve"> JS. </w:t>
            </w:r>
            <w:r>
              <w:rPr>
                <w:rFonts w:ascii="Arial" w:hAnsi="Arial" w:cs="Arial"/>
                <w:color w:val="000000"/>
              </w:rPr>
              <w:t xml:space="preserve">Measurement and correlates of physicians' lifelong learning. </w:t>
            </w:r>
            <w:r>
              <w:rPr>
                <w:rFonts w:ascii="Arial" w:hAnsi="Arial" w:cs="Arial"/>
                <w:i/>
                <w:iCs/>
                <w:color w:val="000000"/>
              </w:rPr>
              <w:t xml:space="preserve">Academic Medicine. </w:t>
            </w:r>
            <w:r>
              <w:rPr>
                <w:rFonts w:ascii="Arial" w:hAnsi="Arial" w:cs="Arial"/>
                <w:color w:val="000000"/>
              </w:rPr>
              <w:t>2009;84(8):1066-1074.</w:t>
            </w:r>
            <w:r>
              <w:rPr>
                <w:rFonts w:ascii="Arial" w:hAnsi="Arial" w:cs="Arial"/>
                <w:color w:val="0000FF"/>
              </w:rPr>
              <w:t>https://journals.lww.com/academicmedicine/fulltext/2009/08000/Measurement_and_Correlates_of_Physicians__Lifelong.21.aspx</w:t>
            </w:r>
            <w:r>
              <w:rPr>
                <w:rFonts w:ascii="Arial" w:hAnsi="Arial" w:cs="Arial"/>
                <w:color w:val="000000"/>
              </w:rPr>
              <w:t>. 2020.</w:t>
            </w:r>
          </w:p>
          <w:p w14:paraId="5F3F60C4" w14:textId="77777777" w:rsidR="008F6D04" w:rsidRDefault="008F6D04" w:rsidP="008F6D04">
            <w:pPr>
              <w:widowControl/>
              <w:numPr>
                <w:ilvl w:val="0"/>
                <w:numId w:val="23"/>
              </w:numPr>
              <w:autoSpaceDE/>
              <w:autoSpaceDN/>
              <w:adjustRightInd/>
              <w:spacing w:before="240"/>
              <w:textAlignment w:val="baseline"/>
              <w:rPr>
                <w:rFonts w:ascii="Arial" w:hAnsi="Arial" w:cs="Arial"/>
                <w:color w:val="000000"/>
              </w:rPr>
            </w:pPr>
            <w:proofErr w:type="spellStart"/>
            <w:r>
              <w:rPr>
                <w:rFonts w:ascii="Arial" w:hAnsi="Arial" w:cs="Arial"/>
                <w:color w:val="000000"/>
              </w:rPr>
              <w:t>Lockspeiser</w:t>
            </w:r>
            <w:proofErr w:type="spellEnd"/>
            <w:r>
              <w:rPr>
                <w:rFonts w:ascii="Arial" w:hAnsi="Arial" w:cs="Arial"/>
                <w:color w:val="000000"/>
              </w:rPr>
              <w:t xml:space="preserve"> TM, Schmitter PA, Lane JL, Hanson JL, Rosenberg AA, Park YS. Assessing residents’ written learning goals and goal writing skill: validity evidence for the learning goal scoring rubric. </w:t>
            </w:r>
            <w:r>
              <w:rPr>
                <w:rFonts w:ascii="Arial" w:hAnsi="Arial" w:cs="Arial"/>
                <w:i/>
                <w:iCs/>
                <w:color w:val="000000"/>
              </w:rPr>
              <w:t>Academic Medicine</w:t>
            </w:r>
            <w:r>
              <w:rPr>
                <w:rFonts w:ascii="Arial" w:hAnsi="Arial" w:cs="Arial"/>
                <w:color w:val="000000"/>
              </w:rPr>
              <w:t>.2013;88(10):1558-1563.</w:t>
            </w:r>
            <w:r>
              <w:rPr>
                <w:rFonts w:ascii="Arial" w:hAnsi="Arial" w:cs="Arial"/>
                <w:color w:val="0000FF"/>
              </w:rPr>
              <w:t>https://journals.lww.com/academicmedicine/fulltext/2013/10000/Assessing_Residents__W ritten_Learning_Goals_and.39.aspx</w:t>
            </w:r>
            <w:r>
              <w:rPr>
                <w:rFonts w:ascii="Arial" w:hAnsi="Arial" w:cs="Arial"/>
                <w:color w:val="000000"/>
              </w:rPr>
              <w:t>. 2020.</w:t>
            </w:r>
          </w:p>
          <w:p w14:paraId="6FFB3A2D" w14:textId="77777777" w:rsidR="00612CB6" w:rsidRDefault="00612CB6" w:rsidP="008F6D04">
            <w:pPr>
              <w:pStyle w:val="ListParagraph"/>
              <w:spacing w:before="7"/>
              <w:ind w:right="-450"/>
              <w:rPr>
                <w:rFonts w:ascii="Arial" w:eastAsia="Arial" w:hAnsi="Arial" w:cs="Arial"/>
              </w:rPr>
            </w:pPr>
          </w:p>
        </w:tc>
      </w:tr>
    </w:tbl>
    <w:p w14:paraId="2BE496B0" w14:textId="118C8ACE" w:rsidR="00CF7D58" w:rsidRDefault="00CF7D58">
      <w:pPr>
        <w:ind w:right="-450"/>
        <w:rPr>
          <w:rFonts w:ascii="Arial" w:hAnsi="Arial" w:cs="Arial"/>
        </w:rPr>
      </w:pPr>
    </w:p>
    <w:p w14:paraId="0BA625CE" w14:textId="77777777" w:rsidR="00416E71" w:rsidRDefault="00416E71">
      <w:pPr>
        <w:ind w:right="-450"/>
        <w:rPr>
          <w:rFonts w:ascii="Times New Roman" w:hAnsi="Times New Roman" w:cs="Times New Roman"/>
          <w:sz w:val="24"/>
          <w:szCs w:val="24"/>
        </w:rPr>
      </w:pPr>
    </w:p>
    <w:p w14:paraId="5CEC73C2" w14:textId="77777777" w:rsidR="00416E71" w:rsidRPr="00416E71" w:rsidRDefault="00416E71" w:rsidP="00416E71">
      <w:pPr>
        <w:rPr>
          <w:rFonts w:ascii="Arial" w:hAnsi="Arial" w:cs="Arial"/>
        </w:rPr>
      </w:pPr>
    </w:p>
    <w:p w14:paraId="063C6636" w14:textId="77777777" w:rsidR="00416E71" w:rsidRPr="00416E71" w:rsidRDefault="00416E71" w:rsidP="00416E71">
      <w:pPr>
        <w:rPr>
          <w:rFonts w:ascii="Arial" w:hAnsi="Arial" w:cs="Arial"/>
        </w:rPr>
      </w:pPr>
    </w:p>
    <w:p w14:paraId="21379FD6" w14:textId="6DFBA609" w:rsidR="00416E71" w:rsidRDefault="00416E71" w:rsidP="00416E71">
      <w:pPr>
        <w:tabs>
          <w:tab w:val="left" w:pos="5070"/>
        </w:tabs>
        <w:ind w:right="-450"/>
        <w:rPr>
          <w:rFonts w:ascii="Times New Roman" w:hAnsi="Times New Roman" w:cs="Times New Roman"/>
          <w:sz w:val="24"/>
          <w:szCs w:val="24"/>
        </w:rPr>
      </w:pPr>
      <w:r>
        <w:rPr>
          <w:rFonts w:ascii="Times New Roman" w:hAnsi="Times New Roman" w:cs="Times New Roman"/>
          <w:sz w:val="24"/>
          <w:szCs w:val="24"/>
        </w:rPr>
        <w:tab/>
      </w:r>
    </w:p>
    <w:p w14:paraId="3FA0A952" w14:textId="5629EB60" w:rsidR="00C75574" w:rsidRDefault="00CF7D58">
      <w:pPr>
        <w:ind w:right="-450"/>
        <w:rPr>
          <w:rFonts w:ascii="Arial" w:hAnsi="Arial" w:cs="Arial"/>
        </w:rPr>
      </w:pPr>
      <w:r w:rsidRPr="00416E71">
        <w:rPr>
          <w:rFonts w:ascii="Arial" w:hAnsi="Arial" w:cs="Arial"/>
        </w:rPr>
        <w:br w:type="column"/>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1080"/>
        <w:gridCol w:w="954"/>
        <w:gridCol w:w="2395"/>
        <w:gridCol w:w="2394"/>
        <w:gridCol w:w="2395"/>
        <w:gridCol w:w="2395"/>
      </w:tblGrid>
      <w:tr w:rsidR="00D22EFC" w:rsidRPr="004B216C" w14:paraId="50745085" w14:textId="77777777" w:rsidTr="5D0856E7">
        <w:trPr>
          <w:trHeight w:val="820"/>
        </w:trPr>
        <w:tc>
          <w:tcPr>
            <w:tcW w:w="12918" w:type="dxa"/>
            <w:gridSpan w:val="7"/>
            <w:shd w:val="clear" w:color="auto" w:fill="CCDFD5"/>
          </w:tcPr>
          <w:p w14:paraId="61813F91" w14:textId="77777777" w:rsidR="008550F6" w:rsidRDefault="008550F6" w:rsidP="008550F6">
            <w:pPr>
              <w:ind w:right="-450"/>
              <w:rPr>
                <w:rFonts w:ascii="Arial" w:eastAsia="Arial" w:hAnsi="Arial" w:cs="Arial"/>
                <w:b/>
              </w:rPr>
            </w:pPr>
          </w:p>
          <w:p w14:paraId="4A8E4EDD" w14:textId="66E8C552" w:rsidR="00D22EFC" w:rsidRPr="008550F6" w:rsidRDefault="008550F6" w:rsidP="00D001E9">
            <w:pPr>
              <w:pStyle w:val="ListParagraph"/>
              <w:numPr>
                <w:ilvl w:val="0"/>
                <w:numId w:val="16"/>
              </w:numPr>
              <w:ind w:right="-450"/>
              <w:rPr>
                <w:rFonts w:ascii="Arial" w:eastAsia="Arial" w:hAnsi="Arial" w:cs="Arial"/>
                <w:b/>
              </w:rPr>
            </w:pPr>
            <w:bookmarkStart w:id="1" w:name="MilestoneTwo"/>
            <w:r w:rsidRPr="008550F6">
              <w:rPr>
                <w:rFonts w:ascii="Arial" w:eastAsia="Arial" w:hAnsi="Arial" w:cs="Arial"/>
                <w:b/>
              </w:rPr>
              <w:t xml:space="preserve">Patient Care - Evaluation and Management of Podiatric Patients </w:t>
            </w:r>
            <w:bookmarkEnd w:id="1"/>
          </w:p>
        </w:tc>
      </w:tr>
      <w:tr w:rsidR="00D22EFC" w:rsidRPr="004B216C" w14:paraId="698C1391" w14:textId="77777777" w:rsidTr="001E62FD">
        <w:trPr>
          <w:trHeight w:val="419"/>
        </w:trPr>
        <w:tc>
          <w:tcPr>
            <w:tcW w:w="1305" w:type="dxa"/>
            <w:tcBorders>
              <w:bottom w:val="single" w:sz="4" w:space="0" w:color="000000" w:themeColor="text1"/>
            </w:tcBorders>
            <w:shd w:val="clear" w:color="auto" w:fill="9AC2AD"/>
          </w:tcPr>
          <w:p w14:paraId="1941EF29" w14:textId="77777777" w:rsidR="00D22EFC" w:rsidRPr="004B216C" w:rsidRDefault="00D22EFC" w:rsidP="00AB0FCD">
            <w:pPr>
              <w:spacing w:before="84"/>
              <w:ind w:left="115" w:right="-450"/>
              <w:rPr>
                <w:rFonts w:ascii="Arial" w:eastAsia="Arial" w:hAnsi="Arial" w:cs="Arial"/>
              </w:rPr>
            </w:pPr>
            <w:r w:rsidRPr="004B216C">
              <w:rPr>
                <w:rFonts w:ascii="Arial" w:eastAsia="Arial" w:hAnsi="Arial" w:cs="Arial"/>
              </w:rPr>
              <w:t>Thread</w:t>
            </w:r>
          </w:p>
        </w:tc>
        <w:tc>
          <w:tcPr>
            <w:tcW w:w="2034" w:type="dxa"/>
            <w:gridSpan w:val="2"/>
            <w:tcBorders>
              <w:bottom w:val="single" w:sz="4" w:space="0" w:color="000000" w:themeColor="text1"/>
            </w:tcBorders>
            <w:shd w:val="clear" w:color="auto" w:fill="9AC2AD"/>
          </w:tcPr>
          <w:p w14:paraId="1180C081" w14:textId="77777777" w:rsidR="00D22EFC" w:rsidRPr="004B216C" w:rsidRDefault="00D22EFC"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1365C8B7" w14:textId="77777777" w:rsidR="00D22EFC" w:rsidRPr="004B216C" w:rsidRDefault="00D22EFC"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42D1E2A1" w14:textId="77777777" w:rsidR="00D22EFC" w:rsidRPr="004B216C" w:rsidRDefault="00D22EFC"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08F025A4" w14:textId="77777777" w:rsidR="00D22EFC" w:rsidRPr="004B216C" w:rsidRDefault="00D22EFC"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7FE0AE4F" w14:textId="77777777" w:rsidR="00D22EFC" w:rsidRPr="004B216C" w:rsidRDefault="00D22EFC" w:rsidP="00AB0FCD">
            <w:pPr>
              <w:spacing w:before="84"/>
              <w:ind w:left="113" w:right="-450"/>
              <w:jc w:val="both"/>
              <w:rPr>
                <w:rFonts w:ascii="Arial" w:eastAsia="Arial" w:hAnsi="Arial" w:cs="Arial"/>
              </w:rPr>
            </w:pPr>
            <w:r w:rsidRPr="004B216C">
              <w:rPr>
                <w:rFonts w:ascii="Arial" w:eastAsia="Arial" w:hAnsi="Arial" w:cs="Arial"/>
              </w:rPr>
              <w:t>Level 5</w:t>
            </w:r>
          </w:p>
        </w:tc>
      </w:tr>
      <w:tr w:rsidR="0053305C" w:rsidRPr="004B216C" w14:paraId="455BA383" w14:textId="77777777" w:rsidTr="001E62FD">
        <w:trPr>
          <w:trHeight w:val="1457"/>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7A015" w14:textId="4F7BEAE8" w:rsidR="0053305C" w:rsidRPr="004B216C" w:rsidRDefault="0053305C" w:rsidP="0053305C">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D97AC9">
              <w:rPr>
                <w:rFonts w:ascii="Arial" w:eastAsia="Arial" w:hAnsi="Arial" w:cs="Arial"/>
                <w:b/>
              </w:rPr>
              <w:t>A</w:t>
            </w:r>
          </w:p>
        </w:tc>
        <w:tc>
          <w:tcPr>
            <w:tcW w:w="20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50984" w14:textId="3BA9FBCD" w:rsidR="0053305C" w:rsidRPr="0053305C" w:rsidRDefault="0053305C" w:rsidP="0053305C">
            <w:pPr>
              <w:spacing w:before="142" w:line="259" w:lineRule="auto"/>
              <w:ind w:left="115" w:right="32"/>
              <w:rPr>
                <w:rFonts w:ascii="Arial" w:eastAsia="Arial" w:hAnsi="Arial" w:cs="Arial"/>
              </w:rPr>
            </w:pPr>
            <w:r>
              <w:rPr>
                <w:rFonts w:ascii="Arial" w:eastAsia="Arial" w:hAnsi="Arial" w:cs="Arial"/>
              </w:rPr>
              <w:t>Gathers necessary information and develops a differential diagnosis for patients</w:t>
            </w:r>
            <w:r>
              <w:rPr>
                <w:rFonts w:ascii="Arial" w:eastAsia="Arial" w:hAnsi="Arial" w:cs="Arial"/>
                <w:color w:val="FF0000"/>
              </w:rPr>
              <w:t xml:space="preserve"> </w:t>
            </w:r>
            <w:r>
              <w:rPr>
                <w:rFonts w:ascii="Arial" w:eastAsia="Arial" w:hAnsi="Arial" w:cs="Arial"/>
              </w:rPr>
              <w:t>in all clinical settings</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AD628" w14:textId="6E8DAA23" w:rsidR="0053305C" w:rsidRPr="004B216C" w:rsidRDefault="0053305C" w:rsidP="0053305C">
            <w:pPr>
              <w:spacing w:before="142" w:line="259" w:lineRule="auto"/>
              <w:ind w:left="115" w:right="20"/>
              <w:rPr>
                <w:rFonts w:ascii="Arial" w:eastAsia="Arial" w:hAnsi="Arial" w:cs="Arial"/>
                <w:color w:val="000000"/>
              </w:rPr>
            </w:pPr>
            <w:r>
              <w:rPr>
                <w:rFonts w:ascii="Arial" w:eastAsia="Arial" w:hAnsi="Arial" w:cs="Arial"/>
              </w:rPr>
              <w:t>Organizes and</w:t>
            </w:r>
            <w:r>
              <w:rPr>
                <w:rFonts w:ascii="Arial" w:eastAsia="Arial" w:hAnsi="Arial" w:cs="Arial"/>
              </w:rPr>
              <w:br/>
              <w:t>accurately summarizes</w:t>
            </w:r>
            <w:r>
              <w:rPr>
                <w:rFonts w:ascii="Arial" w:eastAsia="Arial" w:hAnsi="Arial" w:cs="Arial"/>
              </w:rPr>
              <w:br/>
              <w:t>information obtained</w:t>
            </w:r>
            <w:r>
              <w:rPr>
                <w:rFonts w:ascii="Arial" w:eastAsia="Arial" w:hAnsi="Arial" w:cs="Arial"/>
              </w:rPr>
              <w:br/>
              <w:t>from the patient</w:t>
            </w:r>
            <w:r>
              <w:rPr>
                <w:rFonts w:ascii="Arial" w:eastAsia="Arial" w:hAnsi="Arial" w:cs="Arial"/>
              </w:rPr>
              <w:br/>
              <w:t>evaluation to develop a</w:t>
            </w:r>
            <w:r>
              <w:rPr>
                <w:rFonts w:ascii="Arial" w:eastAsia="Arial" w:hAnsi="Arial" w:cs="Arial"/>
              </w:rPr>
              <w:br/>
              <w:t xml:space="preserve">clinical impression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4E32C" w14:textId="77777777" w:rsidR="0053305C" w:rsidRDefault="0053305C" w:rsidP="0053305C">
            <w:pPr>
              <w:spacing w:before="142" w:line="259" w:lineRule="auto"/>
              <w:ind w:left="115" w:right="32"/>
              <w:rPr>
                <w:rFonts w:ascii="Arial" w:eastAsia="Arial" w:hAnsi="Arial" w:cs="Arial"/>
              </w:rPr>
            </w:pPr>
            <w:r>
              <w:rPr>
                <w:rFonts w:ascii="Arial" w:eastAsia="Arial" w:hAnsi="Arial" w:cs="Arial"/>
              </w:rPr>
              <w:t>Develops a plan to manage patients with straightforward conditions</w:t>
            </w:r>
          </w:p>
          <w:p w14:paraId="2B26A821" w14:textId="77777777" w:rsidR="0053305C" w:rsidRPr="004B216C" w:rsidRDefault="0053305C" w:rsidP="0053305C">
            <w:pPr>
              <w:spacing w:before="142" w:line="259" w:lineRule="auto"/>
              <w:ind w:left="115"/>
              <w:rPr>
                <w:rFonts w:ascii="Arial" w:eastAsia="Arial" w:hAnsi="Arial" w:cs="Arial"/>
                <w:color w:val="00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BDC89" w14:textId="77777777" w:rsidR="0053305C" w:rsidRDefault="0053305C" w:rsidP="0053305C">
            <w:pPr>
              <w:spacing w:before="142" w:line="259" w:lineRule="auto"/>
              <w:ind w:left="115" w:right="32"/>
              <w:rPr>
                <w:rFonts w:ascii="Arial" w:eastAsia="Arial" w:hAnsi="Arial" w:cs="Arial"/>
              </w:rPr>
            </w:pPr>
            <w:r>
              <w:rPr>
                <w:rFonts w:ascii="Arial" w:eastAsia="Arial" w:hAnsi="Arial" w:cs="Arial"/>
              </w:rPr>
              <w:t>Develops a plan to manage patients with complex conditions</w:t>
            </w:r>
          </w:p>
          <w:p w14:paraId="050CCD8A" w14:textId="77777777" w:rsidR="0053305C" w:rsidRPr="004B216C" w:rsidRDefault="0053305C" w:rsidP="0053305C">
            <w:pPr>
              <w:spacing w:before="142" w:line="259" w:lineRule="auto"/>
              <w:ind w:left="115"/>
              <w:rPr>
                <w:rFonts w:ascii="Arial" w:eastAsia="Arial" w:hAnsi="Arial" w:cs="Arial"/>
                <w:color w:val="00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5C88D" w14:textId="35E93D49" w:rsidR="0053305C" w:rsidRPr="0053305C" w:rsidRDefault="0053305C" w:rsidP="0053305C">
            <w:pPr>
              <w:spacing w:before="142" w:line="259" w:lineRule="auto"/>
              <w:ind w:left="115" w:right="32"/>
              <w:rPr>
                <w:rFonts w:ascii="Arial" w:eastAsia="Arial" w:hAnsi="Arial" w:cs="Arial"/>
              </w:rPr>
            </w:pPr>
            <w:r>
              <w:rPr>
                <w:rFonts w:ascii="Arial" w:eastAsia="Arial" w:hAnsi="Arial" w:cs="Arial"/>
              </w:rPr>
              <w:t xml:space="preserve">Develops and/or teaches a clinical pathway or guideline for the management of patients with complex conditions </w:t>
            </w:r>
          </w:p>
        </w:tc>
      </w:tr>
      <w:tr w:rsidR="00A80183" w:rsidRPr="004B216C" w14:paraId="47EA9137" w14:textId="77777777" w:rsidTr="001E62FD">
        <w:trPr>
          <w:trHeight w:val="57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CADB5" w14:textId="77777777" w:rsidR="00A80183" w:rsidRPr="00BE433E" w:rsidRDefault="00A80183" w:rsidP="00A80183">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0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0DFC9" w14:textId="043D0404" w:rsidR="00A80183" w:rsidRPr="004B216C" w:rsidRDefault="00A80183" w:rsidP="00A80183">
            <w:pPr>
              <w:spacing w:before="142" w:line="259" w:lineRule="auto"/>
              <w:ind w:left="115"/>
              <w:rPr>
                <w:rFonts w:ascii="Arial" w:eastAsia="Arial" w:hAnsi="Arial" w:cs="Arial"/>
                <w:color w:val="FF0000"/>
              </w:rPr>
            </w:pPr>
            <w:r w:rsidRPr="00B720FA">
              <w:rPr>
                <w:rFonts w:ascii="Arial" w:eastAsia="Arial" w:hAnsi="Arial" w:cs="Arial"/>
                <w:color w:val="FF0000"/>
              </w:rPr>
              <w:t>In a patient who presents with first metatarsophalangeal joint pain, takes an appropriate history and generates a differential diagnosis including gout, hallux valgus, hallux rigidus, septic joint.</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FB697" w14:textId="77777777" w:rsidR="00A80183" w:rsidRDefault="00A80183" w:rsidP="00A80183">
            <w:pPr>
              <w:spacing w:before="142" w:line="259" w:lineRule="auto"/>
              <w:ind w:left="115" w:right="32"/>
              <w:rPr>
                <w:rFonts w:ascii="Arial" w:eastAsia="Arial" w:hAnsi="Arial" w:cs="Arial"/>
                <w:color w:val="FF0000"/>
              </w:rPr>
            </w:pPr>
            <w:r>
              <w:rPr>
                <w:rFonts w:ascii="Arial" w:eastAsia="Arial" w:hAnsi="Arial" w:cs="Arial"/>
                <w:color w:val="FF0000"/>
              </w:rPr>
              <w:t xml:space="preserve">In a patient with </w:t>
            </w:r>
            <w:r>
              <w:rPr>
                <w:rFonts w:ascii="Arial" w:eastAsia="Arial" w:hAnsi="Arial" w:cs="Arial"/>
                <w:color w:val="FF0000"/>
                <w:sz w:val="21"/>
                <w:szCs w:val="21"/>
              </w:rPr>
              <w:t>metatarsophalangeal joint pain</w:t>
            </w:r>
            <w:r>
              <w:rPr>
                <w:rFonts w:ascii="Arial" w:eastAsia="Arial" w:hAnsi="Arial" w:cs="Arial"/>
                <w:color w:val="FF0000"/>
              </w:rPr>
              <w:t>, uses x-ray and laboratory findings to make a diagnosis of gout.</w:t>
            </w:r>
          </w:p>
          <w:p w14:paraId="0255CC22" w14:textId="77777777" w:rsidR="00A80183" w:rsidRPr="004B216C" w:rsidRDefault="00A80183" w:rsidP="00A80183">
            <w:pPr>
              <w:spacing w:before="142" w:line="259" w:lineRule="auto"/>
              <w:ind w:left="115" w:right="20"/>
              <w:rPr>
                <w:rFonts w:ascii="Arial" w:eastAsia="Arial" w:hAnsi="Arial" w:cs="Arial"/>
                <w:color w:val="FF0000"/>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C8DFB" w14:textId="77777777" w:rsidR="00A80183" w:rsidRPr="001802A9" w:rsidRDefault="00A80183" w:rsidP="00A80183">
            <w:pPr>
              <w:spacing w:before="142" w:line="259" w:lineRule="auto"/>
              <w:ind w:left="115" w:right="32"/>
              <w:rPr>
                <w:rFonts w:ascii="Arial" w:eastAsia="Arial" w:hAnsi="Arial" w:cs="Arial"/>
                <w:color w:val="FF0000"/>
              </w:rPr>
            </w:pPr>
            <w:r w:rsidRPr="001802A9">
              <w:rPr>
                <w:rFonts w:ascii="Arial" w:eastAsia="Arial" w:hAnsi="Arial" w:cs="Arial"/>
                <w:color w:val="FF0000"/>
              </w:rPr>
              <w:t>In a patient with a diagnosis of gout, resident aspirates joint, injects steroid, prescribes appropriate medication.</w:t>
            </w:r>
          </w:p>
          <w:p w14:paraId="0AFFA8D5" w14:textId="77777777" w:rsidR="00A80183" w:rsidRPr="005A7F7B" w:rsidRDefault="00A80183" w:rsidP="00A80183">
            <w:pPr>
              <w:spacing w:before="142" w:line="259" w:lineRule="auto"/>
              <w:ind w:left="115" w:right="32"/>
              <w:rPr>
                <w:rFonts w:ascii="Arial" w:eastAsia="Arial" w:hAnsi="Arial" w:cs="Arial"/>
                <w:color w:val="FF0000"/>
                <w:sz w:val="18"/>
                <w:szCs w:val="18"/>
              </w:rPr>
            </w:pPr>
            <w:r w:rsidRPr="005A7F7B">
              <w:rPr>
                <w:rFonts w:ascii="Arial" w:eastAsia="Arial" w:hAnsi="Arial" w:cs="Arial"/>
                <w:color w:val="FF0000"/>
                <w:sz w:val="18"/>
                <w:szCs w:val="18"/>
              </w:rPr>
              <w:t>.</w:t>
            </w:r>
          </w:p>
          <w:p w14:paraId="3084EAFA" w14:textId="77777777" w:rsidR="00A80183" w:rsidRPr="004B216C" w:rsidRDefault="00A80183" w:rsidP="00A80183">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747C0" w14:textId="20C70814" w:rsidR="00A80183" w:rsidRPr="004B216C" w:rsidRDefault="00A80183" w:rsidP="00A80183">
            <w:pPr>
              <w:spacing w:before="142" w:line="259" w:lineRule="auto"/>
              <w:ind w:left="115"/>
              <w:rPr>
                <w:rFonts w:ascii="Arial" w:eastAsia="Arial" w:hAnsi="Arial" w:cs="Arial"/>
                <w:color w:val="FF0000"/>
              </w:rPr>
            </w:pPr>
            <w:r w:rsidRPr="001802A9">
              <w:rPr>
                <w:rFonts w:ascii="Arial" w:eastAsia="Arial" w:hAnsi="Arial" w:cs="Arial"/>
                <w:color w:val="FF0000"/>
              </w:rPr>
              <w:t>In a patient with a diagnosis of posterior tibial tendon dysfunction, resident orders bracing/orthotics, prescribes medication and physical therapy, and plans the surgical intervention, if necessary.</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C7A15" w14:textId="77777777" w:rsidR="00A80183" w:rsidRDefault="00A80183" w:rsidP="00A80183">
            <w:pPr>
              <w:spacing w:before="142" w:line="259" w:lineRule="auto"/>
              <w:ind w:left="115" w:right="32"/>
              <w:rPr>
                <w:rFonts w:ascii="Arial" w:eastAsia="Arial" w:hAnsi="Arial" w:cs="Arial"/>
                <w:color w:val="FF0000"/>
              </w:rPr>
            </w:pPr>
            <w:r>
              <w:rPr>
                <w:rFonts w:ascii="Arial" w:eastAsia="Arial" w:hAnsi="Arial" w:cs="Arial"/>
                <w:color w:val="FF0000"/>
              </w:rPr>
              <w:t>Creates a multidisciplinary institution-wide treatment plan for diabetic limb salvage.</w:t>
            </w:r>
          </w:p>
          <w:p w14:paraId="41C89AE1" w14:textId="77777777" w:rsidR="00A80183" w:rsidRPr="004B216C" w:rsidRDefault="00A80183" w:rsidP="00A80183">
            <w:pPr>
              <w:spacing w:before="142" w:line="259" w:lineRule="auto"/>
              <w:ind w:left="115"/>
              <w:rPr>
                <w:rFonts w:ascii="Arial" w:eastAsia="Arial" w:hAnsi="Arial" w:cs="Arial"/>
                <w:color w:val="FF0000"/>
              </w:rPr>
            </w:pPr>
          </w:p>
        </w:tc>
      </w:tr>
      <w:tr w:rsidR="00072DC9" w:rsidRPr="004B216C" w14:paraId="79EC948C" w14:textId="77777777" w:rsidTr="001E62FD">
        <w:trPr>
          <w:trHeight w:val="1394"/>
        </w:trPr>
        <w:tc>
          <w:tcPr>
            <w:tcW w:w="1305" w:type="dxa"/>
            <w:tcBorders>
              <w:top w:val="single" w:sz="4" w:space="0" w:color="000000" w:themeColor="text1"/>
            </w:tcBorders>
          </w:tcPr>
          <w:p w14:paraId="0CD1BEE7" w14:textId="51E7F3CD" w:rsidR="00072DC9" w:rsidRPr="004B216C" w:rsidRDefault="00072DC9" w:rsidP="00072DC9">
            <w:pPr>
              <w:spacing w:before="142" w:line="259" w:lineRule="auto"/>
              <w:ind w:left="115"/>
              <w:rPr>
                <w:rFonts w:ascii="Arial" w:eastAsia="Arial" w:hAnsi="Arial" w:cs="Arial"/>
              </w:rPr>
            </w:pPr>
            <w:r w:rsidRPr="004B216C">
              <w:rPr>
                <w:rFonts w:ascii="Arial" w:eastAsia="Arial" w:hAnsi="Arial" w:cs="Arial"/>
                <w:b/>
              </w:rPr>
              <w:t xml:space="preserve">Thread </w:t>
            </w:r>
            <w:r w:rsidR="00D97AC9">
              <w:rPr>
                <w:rFonts w:ascii="Arial" w:eastAsia="Arial" w:hAnsi="Arial" w:cs="Arial"/>
                <w:b/>
              </w:rPr>
              <w:t>B</w:t>
            </w:r>
          </w:p>
        </w:tc>
        <w:tc>
          <w:tcPr>
            <w:tcW w:w="2034" w:type="dxa"/>
            <w:gridSpan w:val="2"/>
            <w:tcBorders>
              <w:top w:val="single" w:sz="4" w:space="0" w:color="000000" w:themeColor="text1"/>
            </w:tcBorders>
          </w:tcPr>
          <w:p w14:paraId="6595682D" w14:textId="1DC3F2B4" w:rsidR="00072DC9" w:rsidRPr="004B216C" w:rsidRDefault="00072DC9" w:rsidP="00072DC9">
            <w:pPr>
              <w:spacing w:before="142" w:line="259" w:lineRule="auto"/>
              <w:ind w:left="115"/>
              <w:rPr>
                <w:rFonts w:ascii="Arial" w:eastAsia="Arial" w:hAnsi="Arial" w:cs="Arial"/>
                <w:color w:val="FF0000"/>
              </w:rPr>
            </w:pPr>
            <w:r>
              <w:rPr>
                <w:rFonts w:ascii="Arial" w:eastAsia="Arial" w:hAnsi="Arial" w:cs="Arial"/>
              </w:rPr>
              <w:t>Performs a general lower extremity physical examination while attending to patient comfort and safety</w:t>
            </w:r>
          </w:p>
        </w:tc>
        <w:tc>
          <w:tcPr>
            <w:tcW w:w="2395" w:type="dxa"/>
            <w:tcBorders>
              <w:top w:val="single" w:sz="4" w:space="0" w:color="000000" w:themeColor="text1"/>
            </w:tcBorders>
          </w:tcPr>
          <w:p w14:paraId="2FCA7265" w14:textId="01429A9E" w:rsidR="00072DC9" w:rsidRPr="004B216C" w:rsidRDefault="00072DC9" w:rsidP="00072DC9">
            <w:pPr>
              <w:spacing w:before="142" w:line="259" w:lineRule="auto"/>
              <w:ind w:left="115" w:right="32"/>
              <w:rPr>
                <w:rFonts w:ascii="Arial" w:eastAsia="Arial" w:hAnsi="Arial" w:cs="Arial"/>
              </w:rPr>
            </w:pPr>
            <w:r>
              <w:rPr>
                <w:rFonts w:ascii="Arial" w:eastAsia="Arial" w:hAnsi="Arial" w:cs="Arial"/>
              </w:rPr>
              <w:t>Performs a problem-focused physical examination for a</w:t>
            </w:r>
            <w:r>
              <w:rPr>
                <w:rFonts w:ascii="Arial" w:eastAsia="Arial" w:hAnsi="Arial" w:cs="Arial"/>
              </w:rPr>
              <w:br/>
              <w:t>common patient</w:t>
            </w:r>
            <w:r>
              <w:rPr>
                <w:rFonts w:ascii="Arial" w:eastAsia="Arial" w:hAnsi="Arial" w:cs="Arial"/>
              </w:rPr>
              <w:br/>
              <w:t>presentation</w:t>
            </w:r>
          </w:p>
        </w:tc>
        <w:tc>
          <w:tcPr>
            <w:tcW w:w="2394" w:type="dxa"/>
            <w:tcBorders>
              <w:top w:val="single" w:sz="4" w:space="0" w:color="000000" w:themeColor="text1"/>
            </w:tcBorders>
          </w:tcPr>
          <w:p w14:paraId="049363B0" w14:textId="73324DDA" w:rsidR="00072DC9" w:rsidRPr="004B216C" w:rsidRDefault="00072DC9" w:rsidP="00072DC9">
            <w:pPr>
              <w:spacing w:before="142" w:line="259" w:lineRule="auto"/>
              <w:ind w:left="115"/>
              <w:rPr>
                <w:rFonts w:ascii="Arial" w:eastAsia="Arial" w:hAnsi="Arial" w:cs="Arial"/>
                <w:color w:val="FF0000"/>
              </w:rPr>
            </w:pPr>
            <w:r>
              <w:rPr>
                <w:rFonts w:ascii="Arial" w:eastAsia="Arial" w:hAnsi="Arial" w:cs="Arial"/>
              </w:rPr>
              <w:t>Performs a problem-focused physical examination for a</w:t>
            </w:r>
            <w:r>
              <w:rPr>
                <w:rFonts w:ascii="Arial" w:eastAsia="Arial" w:hAnsi="Arial" w:cs="Arial"/>
              </w:rPr>
              <w:br/>
              <w:t>complex patient</w:t>
            </w:r>
            <w:r>
              <w:rPr>
                <w:rFonts w:ascii="Arial" w:eastAsia="Arial" w:hAnsi="Arial" w:cs="Arial"/>
              </w:rPr>
              <w:br/>
              <w:t>presentation</w:t>
            </w:r>
          </w:p>
        </w:tc>
        <w:tc>
          <w:tcPr>
            <w:tcW w:w="2395" w:type="dxa"/>
            <w:tcBorders>
              <w:top w:val="single" w:sz="4" w:space="0" w:color="000000" w:themeColor="text1"/>
            </w:tcBorders>
          </w:tcPr>
          <w:p w14:paraId="256405FF" w14:textId="6BE195B6" w:rsidR="00072DC9" w:rsidRPr="004B216C" w:rsidRDefault="00072DC9" w:rsidP="00072DC9">
            <w:pPr>
              <w:spacing w:before="142" w:line="259" w:lineRule="auto"/>
              <w:ind w:left="115"/>
              <w:rPr>
                <w:rFonts w:ascii="Arial" w:eastAsia="Arial" w:hAnsi="Arial" w:cs="Arial"/>
              </w:rPr>
            </w:pPr>
            <w:r>
              <w:rPr>
                <w:rFonts w:ascii="Arial" w:eastAsia="Arial" w:hAnsi="Arial" w:cs="Arial"/>
              </w:rPr>
              <w:t>Uses advanced maneuvers to elicit subtle findings</w:t>
            </w:r>
          </w:p>
        </w:tc>
        <w:tc>
          <w:tcPr>
            <w:tcW w:w="2395" w:type="dxa"/>
            <w:tcBorders>
              <w:top w:val="single" w:sz="4" w:space="0" w:color="000000" w:themeColor="text1"/>
            </w:tcBorders>
          </w:tcPr>
          <w:p w14:paraId="0946BDD0" w14:textId="5A4C686B" w:rsidR="00072DC9" w:rsidRPr="004B216C" w:rsidRDefault="00072DC9" w:rsidP="00072DC9">
            <w:pPr>
              <w:spacing w:before="142" w:line="259" w:lineRule="auto"/>
              <w:ind w:left="115"/>
              <w:rPr>
                <w:rFonts w:ascii="Arial" w:eastAsia="Arial" w:hAnsi="Arial" w:cs="Arial"/>
                <w:color w:val="FF0000"/>
              </w:rPr>
            </w:pPr>
            <w:r>
              <w:rPr>
                <w:rFonts w:ascii="Arial" w:eastAsia="Arial" w:hAnsi="Arial" w:cs="Arial"/>
              </w:rPr>
              <w:t>Teaches complex physical exam techniques/diagnostic maneuvers</w:t>
            </w:r>
          </w:p>
        </w:tc>
      </w:tr>
      <w:tr w:rsidR="006324BD" w:rsidRPr="004B216C" w14:paraId="36F27D4B" w14:textId="77777777" w:rsidTr="001E62FD">
        <w:trPr>
          <w:trHeight w:val="350"/>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BC3B6" w14:textId="77777777" w:rsidR="006324BD" w:rsidRPr="00BE433E" w:rsidRDefault="006324BD" w:rsidP="006324BD">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0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FD28A" w14:textId="4EF849BA" w:rsidR="006324BD" w:rsidRPr="004B216C" w:rsidRDefault="006324BD" w:rsidP="001E62FD">
            <w:pPr>
              <w:spacing w:before="142" w:line="259" w:lineRule="auto"/>
              <w:ind w:left="115" w:right="32"/>
              <w:rPr>
                <w:rFonts w:ascii="Arial" w:eastAsia="Arial" w:hAnsi="Arial" w:cs="Arial"/>
                <w:color w:val="FF0000"/>
              </w:rPr>
            </w:pPr>
            <w:r>
              <w:rPr>
                <w:rFonts w:ascii="Arial" w:eastAsia="Arial" w:hAnsi="Arial" w:cs="Arial"/>
                <w:color w:val="FF0000"/>
              </w:rPr>
              <w:t xml:space="preserve">Appropriately positions patient and ensures </w:t>
            </w:r>
            <w:r>
              <w:rPr>
                <w:rFonts w:ascii="Arial" w:eastAsia="Arial" w:hAnsi="Arial" w:cs="Arial"/>
                <w:color w:val="FF0000"/>
              </w:rPr>
              <w:lastRenderedPageBreak/>
              <w:t>patient privacy when clothing may expose vulnerable areas when performing an exam.</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8F18A" w14:textId="77777777" w:rsidR="006324BD" w:rsidRDefault="006324BD" w:rsidP="006324BD">
            <w:pPr>
              <w:spacing w:before="142" w:line="259" w:lineRule="auto"/>
              <w:ind w:left="115" w:right="38"/>
              <w:rPr>
                <w:rFonts w:ascii="Arial" w:eastAsia="Arial" w:hAnsi="Arial" w:cs="Arial"/>
                <w:color w:val="FF0000"/>
              </w:rPr>
            </w:pPr>
            <w:r>
              <w:rPr>
                <w:rFonts w:ascii="Arial" w:eastAsia="Arial" w:hAnsi="Arial" w:cs="Arial"/>
                <w:color w:val="FF0000"/>
              </w:rPr>
              <w:lastRenderedPageBreak/>
              <w:t xml:space="preserve">In a patient with heel pain, resident assesses for </w:t>
            </w:r>
            <w:proofErr w:type="spellStart"/>
            <w:r>
              <w:rPr>
                <w:rFonts w:ascii="Arial" w:eastAsia="Arial" w:hAnsi="Arial" w:cs="Arial"/>
                <w:color w:val="FF0000"/>
              </w:rPr>
              <w:t>equinus</w:t>
            </w:r>
            <w:proofErr w:type="spellEnd"/>
            <w:r>
              <w:rPr>
                <w:rFonts w:ascii="Arial" w:eastAsia="Arial" w:hAnsi="Arial" w:cs="Arial"/>
                <w:color w:val="FF0000"/>
              </w:rPr>
              <w:t xml:space="preserve">, </w:t>
            </w:r>
            <w:r>
              <w:rPr>
                <w:rFonts w:ascii="Arial" w:eastAsia="Arial" w:hAnsi="Arial" w:cs="Arial"/>
                <w:color w:val="FF0000"/>
              </w:rPr>
              <w:lastRenderedPageBreak/>
              <w:t xml:space="preserve">percusses tibial nerve, performs gait analysis, etc. </w:t>
            </w:r>
          </w:p>
          <w:p w14:paraId="3BC7059D" w14:textId="77777777" w:rsidR="006324BD" w:rsidRDefault="006324BD" w:rsidP="006324BD">
            <w:pPr>
              <w:spacing w:before="142" w:line="259" w:lineRule="auto"/>
              <w:ind w:left="115" w:right="38"/>
              <w:rPr>
                <w:rFonts w:ascii="Arial" w:eastAsia="Arial" w:hAnsi="Arial" w:cs="Arial"/>
                <w:color w:val="FF0000"/>
              </w:rPr>
            </w:pPr>
          </w:p>
          <w:p w14:paraId="411CE587" w14:textId="77777777" w:rsidR="006324BD" w:rsidRPr="004B216C" w:rsidRDefault="006324BD" w:rsidP="006324BD">
            <w:pPr>
              <w:spacing w:before="142" w:line="259" w:lineRule="auto"/>
              <w:ind w:left="115" w:right="20"/>
              <w:rPr>
                <w:rFonts w:ascii="Arial" w:eastAsia="Arial" w:hAnsi="Arial" w:cs="Arial"/>
                <w:color w:val="FF0000"/>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F20A4" w14:textId="77777777" w:rsidR="006324BD" w:rsidRPr="00D001E9" w:rsidRDefault="006324BD" w:rsidP="00D001E9">
            <w:pPr>
              <w:spacing w:before="142" w:line="259" w:lineRule="auto"/>
              <w:ind w:left="115" w:right="38"/>
              <w:rPr>
                <w:rFonts w:ascii="Arial" w:eastAsia="Arial" w:hAnsi="Arial" w:cs="Arial"/>
                <w:color w:val="FF0000"/>
                <w:sz w:val="18"/>
                <w:szCs w:val="18"/>
              </w:rPr>
            </w:pPr>
            <w:r w:rsidRPr="00D001E9">
              <w:rPr>
                <w:rFonts w:ascii="Arial" w:eastAsia="Arial" w:hAnsi="Arial" w:cs="Arial"/>
                <w:color w:val="FF0000"/>
                <w:sz w:val="18"/>
                <w:szCs w:val="18"/>
              </w:rPr>
              <w:lastRenderedPageBreak/>
              <w:t xml:space="preserve">In a patient with Charcot, Marie-tooth who presents with </w:t>
            </w:r>
            <w:r w:rsidRPr="00D001E9">
              <w:rPr>
                <w:rFonts w:ascii="Arial" w:eastAsia="Arial" w:hAnsi="Arial" w:cs="Arial"/>
                <w:color w:val="FF0000"/>
                <w:sz w:val="18"/>
                <w:szCs w:val="18"/>
              </w:rPr>
              <w:lastRenderedPageBreak/>
              <w:t xml:space="preserve">progressive pes </w:t>
            </w:r>
            <w:proofErr w:type="spellStart"/>
            <w:r w:rsidRPr="00D001E9">
              <w:rPr>
                <w:rFonts w:ascii="Arial" w:eastAsia="Arial" w:hAnsi="Arial" w:cs="Arial"/>
                <w:color w:val="FF0000"/>
                <w:sz w:val="18"/>
                <w:szCs w:val="18"/>
              </w:rPr>
              <w:t>cavus</w:t>
            </w:r>
            <w:proofErr w:type="spellEnd"/>
            <w:r w:rsidRPr="00D001E9">
              <w:rPr>
                <w:rFonts w:ascii="Arial" w:eastAsia="Arial" w:hAnsi="Arial" w:cs="Arial"/>
                <w:color w:val="FF0000"/>
                <w:sz w:val="18"/>
                <w:szCs w:val="18"/>
              </w:rPr>
              <w:t xml:space="preserve"> foot deformity, resident assesses for muscle weakness, joint laxity/rigidity, performs gait analysis, etc.</w:t>
            </w:r>
          </w:p>
          <w:p w14:paraId="0C9E4D61" w14:textId="74040DCA" w:rsidR="006324BD" w:rsidRPr="00D001E9" w:rsidRDefault="006324BD" w:rsidP="006324BD">
            <w:pPr>
              <w:spacing w:before="142" w:line="259" w:lineRule="auto"/>
              <w:ind w:left="115"/>
              <w:rPr>
                <w:rFonts w:ascii="Arial" w:eastAsia="Arial" w:hAnsi="Arial" w:cs="Arial"/>
                <w:color w:val="FF0000"/>
                <w:sz w:val="18"/>
                <w:szCs w:val="18"/>
              </w:rPr>
            </w:pPr>
            <w:r w:rsidRPr="00D001E9">
              <w:rPr>
                <w:rFonts w:ascii="Arial" w:eastAsia="Arial" w:hAnsi="Arial" w:cs="Arial"/>
                <w:color w:val="FF0000"/>
                <w:sz w:val="18"/>
                <w:szCs w:val="18"/>
              </w:rPr>
              <w:t xml:space="preserve"> </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1F2E5" w14:textId="77777777" w:rsidR="006324BD" w:rsidRPr="00D001E9" w:rsidRDefault="006324BD" w:rsidP="00D001E9">
            <w:pPr>
              <w:spacing w:before="142" w:line="259" w:lineRule="auto"/>
              <w:ind w:left="115" w:right="38"/>
              <w:rPr>
                <w:rFonts w:ascii="Arial" w:eastAsia="Arial" w:hAnsi="Arial" w:cs="Arial"/>
                <w:iCs/>
                <w:color w:val="FF0000"/>
                <w:sz w:val="18"/>
                <w:szCs w:val="18"/>
              </w:rPr>
            </w:pPr>
            <w:r w:rsidRPr="00D001E9">
              <w:rPr>
                <w:rFonts w:ascii="Arial" w:eastAsia="Arial" w:hAnsi="Arial" w:cs="Arial"/>
                <w:iCs/>
                <w:color w:val="FF0000"/>
                <w:sz w:val="18"/>
                <w:szCs w:val="18"/>
              </w:rPr>
              <w:lastRenderedPageBreak/>
              <w:t xml:space="preserve">Performs stress </w:t>
            </w:r>
            <w:r w:rsidRPr="00D001E9">
              <w:rPr>
                <w:rFonts w:ascii="Arial" w:eastAsia="Arial" w:hAnsi="Arial" w:cs="Arial"/>
                <w:color w:val="FF0000"/>
                <w:sz w:val="18"/>
                <w:szCs w:val="18"/>
              </w:rPr>
              <w:t>radiographs</w:t>
            </w:r>
            <w:r w:rsidRPr="00D001E9">
              <w:rPr>
                <w:rFonts w:ascii="Arial" w:eastAsia="Arial" w:hAnsi="Arial" w:cs="Arial"/>
                <w:iCs/>
                <w:color w:val="FF0000"/>
                <w:sz w:val="18"/>
                <w:szCs w:val="18"/>
              </w:rPr>
              <w:t xml:space="preserve"> and/or piano key test to assess for </w:t>
            </w:r>
            <w:r w:rsidRPr="00D001E9">
              <w:rPr>
                <w:rFonts w:ascii="Arial" w:eastAsia="Arial" w:hAnsi="Arial" w:cs="Arial"/>
                <w:iCs/>
                <w:color w:val="FF0000"/>
                <w:sz w:val="18"/>
                <w:szCs w:val="18"/>
              </w:rPr>
              <w:lastRenderedPageBreak/>
              <w:t>subtle ligamentous instability of the Lisfranc joint.</w:t>
            </w:r>
          </w:p>
          <w:p w14:paraId="300B33D8" w14:textId="1B275207" w:rsidR="006324BD" w:rsidRPr="00D001E9" w:rsidRDefault="006324BD" w:rsidP="006324BD">
            <w:pPr>
              <w:spacing w:before="142" w:line="259" w:lineRule="auto"/>
              <w:ind w:left="115"/>
              <w:rPr>
                <w:rFonts w:ascii="Arial" w:eastAsia="Arial" w:hAnsi="Arial" w:cs="Arial"/>
                <w:color w:val="FF0000"/>
                <w:sz w:val="18"/>
                <w:szCs w:val="18"/>
              </w:rPr>
            </w:pPr>
            <w:r w:rsidRPr="004C4CF6">
              <w:rPr>
                <w:rFonts w:ascii="Arial" w:eastAsia="Arial" w:hAnsi="Arial" w:cs="Arial"/>
                <w:iCs/>
                <w:color w:val="FF0000"/>
                <w:sz w:val="18"/>
                <w:szCs w:val="18"/>
              </w:rPr>
              <w:t xml:space="preserve">In a patient with pes </w:t>
            </w:r>
            <w:proofErr w:type="spellStart"/>
            <w:r w:rsidRPr="004C4CF6">
              <w:rPr>
                <w:rFonts w:ascii="Arial" w:eastAsia="Arial" w:hAnsi="Arial" w:cs="Arial"/>
                <w:iCs/>
                <w:color w:val="FF0000"/>
                <w:sz w:val="18"/>
                <w:szCs w:val="18"/>
              </w:rPr>
              <w:t>cavus</w:t>
            </w:r>
            <w:proofErr w:type="spellEnd"/>
            <w:r w:rsidRPr="00D001E9">
              <w:rPr>
                <w:rFonts w:ascii="Arial" w:eastAsia="Arial" w:hAnsi="Arial" w:cs="Arial"/>
                <w:iCs/>
                <w:color w:val="FF0000"/>
                <w:sz w:val="18"/>
                <w:szCs w:val="18"/>
              </w:rPr>
              <w:t>, performs and interprets results of Coleman block test.</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E8793" w14:textId="77777777" w:rsidR="006324BD" w:rsidRDefault="006324BD" w:rsidP="006324BD">
            <w:pPr>
              <w:spacing w:before="142" w:line="259" w:lineRule="auto"/>
              <w:ind w:left="113" w:right="39"/>
              <w:rPr>
                <w:rFonts w:ascii="Arial" w:eastAsia="Arial" w:hAnsi="Arial" w:cs="Arial"/>
                <w:color w:val="FF0000"/>
              </w:rPr>
            </w:pPr>
            <w:r>
              <w:rPr>
                <w:rFonts w:ascii="Arial" w:eastAsia="Arial" w:hAnsi="Arial" w:cs="Arial"/>
                <w:color w:val="FF0000"/>
              </w:rPr>
              <w:lastRenderedPageBreak/>
              <w:t xml:space="preserve">Instructs junior residents on when and how to perform the </w:t>
            </w:r>
            <w:r>
              <w:rPr>
                <w:rFonts w:ascii="Arial" w:eastAsia="Arial" w:hAnsi="Arial" w:cs="Arial"/>
                <w:color w:val="FF0000"/>
              </w:rPr>
              <w:lastRenderedPageBreak/>
              <w:t>Coleman block test.</w:t>
            </w:r>
          </w:p>
          <w:p w14:paraId="7353EEC9" w14:textId="77777777" w:rsidR="006324BD" w:rsidRDefault="006324BD" w:rsidP="006324BD">
            <w:pPr>
              <w:spacing w:before="142" w:line="259" w:lineRule="auto"/>
              <w:ind w:left="113" w:right="39"/>
              <w:rPr>
                <w:rFonts w:ascii="Arial" w:eastAsia="Arial" w:hAnsi="Arial" w:cs="Arial"/>
                <w:color w:val="FF0000"/>
              </w:rPr>
            </w:pPr>
          </w:p>
          <w:p w14:paraId="38D0A263" w14:textId="77777777" w:rsidR="006324BD" w:rsidRPr="004B216C" w:rsidRDefault="006324BD" w:rsidP="006324BD">
            <w:pPr>
              <w:spacing w:before="142" w:line="259" w:lineRule="auto"/>
              <w:ind w:left="115"/>
              <w:rPr>
                <w:rFonts w:ascii="Arial" w:eastAsia="Arial" w:hAnsi="Arial" w:cs="Arial"/>
                <w:color w:val="FF0000"/>
              </w:rPr>
            </w:pPr>
          </w:p>
        </w:tc>
      </w:tr>
      <w:tr w:rsidR="00D001E9" w:rsidRPr="004B216C" w14:paraId="6C1CE834" w14:textId="77777777" w:rsidTr="5D0856E7">
        <w:trPr>
          <w:trHeight w:val="820"/>
        </w:trPr>
        <w:tc>
          <w:tcPr>
            <w:tcW w:w="12918" w:type="dxa"/>
            <w:gridSpan w:val="7"/>
            <w:shd w:val="clear" w:color="auto" w:fill="CCDFD5"/>
          </w:tcPr>
          <w:p w14:paraId="66400C72" w14:textId="77777777" w:rsidR="00D001E9" w:rsidRDefault="00D001E9" w:rsidP="00AB0FCD">
            <w:pPr>
              <w:ind w:right="-450"/>
              <w:rPr>
                <w:rFonts w:ascii="Arial" w:eastAsia="Arial" w:hAnsi="Arial" w:cs="Arial"/>
                <w:b/>
              </w:rPr>
            </w:pPr>
          </w:p>
          <w:p w14:paraId="422A4EC6" w14:textId="77777777" w:rsidR="00D001E9" w:rsidRPr="008550F6" w:rsidRDefault="00D001E9" w:rsidP="00B94D4E">
            <w:pPr>
              <w:pStyle w:val="ListParagraph"/>
              <w:numPr>
                <w:ilvl w:val="0"/>
                <w:numId w:val="18"/>
              </w:numPr>
              <w:ind w:right="-450"/>
              <w:rPr>
                <w:rFonts w:ascii="Arial" w:eastAsia="Arial" w:hAnsi="Arial" w:cs="Arial"/>
                <w:b/>
              </w:rPr>
            </w:pPr>
            <w:r w:rsidRPr="008550F6">
              <w:rPr>
                <w:rFonts w:ascii="Arial" w:eastAsia="Arial" w:hAnsi="Arial" w:cs="Arial"/>
                <w:b/>
              </w:rPr>
              <w:t xml:space="preserve">Patient Care - Evaluation and Management of Podiatric Patients </w:t>
            </w:r>
          </w:p>
        </w:tc>
      </w:tr>
      <w:tr w:rsidR="00D001E9" w:rsidRPr="004B216C" w14:paraId="3D835D10" w14:textId="77777777" w:rsidTr="001E62FD">
        <w:trPr>
          <w:trHeight w:val="419"/>
        </w:trPr>
        <w:tc>
          <w:tcPr>
            <w:tcW w:w="1305" w:type="dxa"/>
            <w:tcBorders>
              <w:bottom w:val="single" w:sz="4" w:space="0" w:color="000000" w:themeColor="text1"/>
            </w:tcBorders>
            <w:shd w:val="clear" w:color="auto" w:fill="9AC2AD"/>
          </w:tcPr>
          <w:p w14:paraId="2C0510C6" w14:textId="77777777" w:rsidR="00D001E9" w:rsidRPr="004B216C" w:rsidRDefault="00D001E9" w:rsidP="00AB0FCD">
            <w:pPr>
              <w:spacing w:before="84"/>
              <w:ind w:left="115" w:right="-450"/>
              <w:rPr>
                <w:rFonts w:ascii="Arial" w:eastAsia="Arial" w:hAnsi="Arial" w:cs="Arial"/>
              </w:rPr>
            </w:pPr>
            <w:r w:rsidRPr="004B216C">
              <w:rPr>
                <w:rFonts w:ascii="Arial" w:eastAsia="Arial" w:hAnsi="Arial" w:cs="Arial"/>
              </w:rPr>
              <w:t>Thread</w:t>
            </w:r>
          </w:p>
        </w:tc>
        <w:tc>
          <w:tcPr>
            <w:tcW w:w="2034" w:type="dxa"/>
            <w:gridSpan w:val="2"/>
            <w:tcBorders>
              <w:bottom w:val="single" w:sz="4" w:space="0" w:color="000000" w:themeColor="text1"/>
            </w:tcBorders>
            <w:shd w:val="clear" w:color="auto" w:fill="9AC2AD"/>
          </w:tcPr>
          <w:p w14:paraId="59613566" w14:textId="77777777" w:rsidR="00D001E9" w:rsidRPr="004B216C" w:rsidRDefault="00D001E9"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014A701C" w14:textId="77777777" w:rsidR="00D001E9" w:rsidRPr="004B216C" w:rsidRDefault="00D001E9"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1FBBA4C9" w14:textId="77777777" w:rsidR="00D001E9" w:rsidRPr="004B216C" w:rsidRDefault="00D001E9"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7CAD78DA" w14:textId="77777777" w:rsidR="00D001E9" w:rsidRPr="004B216C" w:rsidRDefault="00D001E9"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260233A1" w14:textId="77777777" w:rsidR="00D001E9" w:rsidRPr="004B216C" w:rsidRDefault="00D001E9" w:rsidP="00AB0FCD">
            <w:pPr>
              <w:spacing w:before="84"/>
              <w:ind w:left="113" w:right="-450"/>
              <w:jc w:val="both"/>
              <w:rPr>
                <w:rFonts w:ascii="Arial" w:eastAsia="Arial" w:hAnsi="Arial" w:cs="Arial"/>
              </w:rPr>
            </w:pPr>
            <w:r w:rsidRPr="004B216C">
              <w:rPr>
                <w:rFonts w:ascii="Arial" w:eastAsia="Arial" w:hAnsi="Arial" w:cs="Arial"/>
              </w:rPr>
              <w:t>Level 5</w:t>
            </w:r>
          </w:p>
        </w:tc>
      </w:tr>
      <w:tr w:rsidR="001C529B" w:rsidRPr="004B216C" w14:paraId="13B4F93E" w14:textId="77777777" w:rsidTr="001E62FD">
        <w:trPr>
          <w:trHeight w:val="800"/>
        </w:trPr>
        <w:tc>
          <w:tcPr>
            <w:tcW w:w="1305" w:type="dxa"/>
            <w:tcBorders>
              <w:top w:val="single" w:sz="4" w:space="0" w:color="000000" w:themeColor="text1"/>
            </w:tcBorders>
          </w:tcPr>
          <w:p w14:paraId="0FBD6B1C" w14:textId="4B0F6FE4" w:rsidR="001C529B" w:rsidRPr="004B216C" w:rsidRDefault="001C529B" w:rsidP="001C529B">
            <w:pPr>
              <w:spacing w:before="142" w:line="259" w:lineRule="auto"/>
              <w:ind w:left="115" w:right="32"/>
              <w:rPr>
                <w:rFonts w:ascii="Arial" w:eastAsia="Arial" w:hAnsi="Arial" w:cs="Arial"/>
                <w:color w:val="FF0000"/>
              </w:rPr>
            </w:pPr>
            <w:r w:rsidRPr="004B216C">
              <w:rPr>
                <w:rFonts w:ascii="Arial" w:eastAsia="Arial" w:hAnsi="Arial" w:cs="Arial"/>
                <w:b/>
              </w:rPr>
              <w:t xml:space="preserve">Thread </w:t>
            </w:r>
            <w:r w:rsidR="00D97AC9">
              <w:rPr>
                <w:rFonts w:ascii="Arial" w:eastAsia="Arial" w:hAnsi="Arial" w:cs="Arial"/>
                <w:b/>
              </w:rPr>
              <w:t>C</w:t>
            </w:r>
          </w:p>
        </w:tc>
        <w:tc>
          <w:tcPr>
            <w:tcW w:w="2034" w:type="dxa"/>
            <w:gridSpan w:val="2"/>
            <w:tcBorders>
              <w:top w:val="single" w:sz="4" w:space="0" w:color="000000" w:themeColor="text1"/>
            </w:tcBorders>
          </w:tcPr>
          <w:p w14:paraId="70C2C1DF" w14:textId="34A4DEC9" w:rsidR="001C529B" w:rsidRPr="004B216C" w:rsidRDefault="001C529B" w:rsidP="001C529B">
            <w:pPr>
              <w:spacing w:before="142" w:line="259" w:lineRule="auto"/>
              <w:ind w:left="115" w:right="32"/>
              <w:rPr>
                <w:rFonts w:ascii="Arial" w:eastAsia="Arial" w:hAnsi="Arial" w:cs="Arial"/>
                <w:color w:val="FF0000"/>
              </w:rPr>
            </w:pPr>
            <w:r>
              <w:rPr>
                <w:rFonts w:ascii="Arial" w:eastAsia="Arial" w:hAnsi="Arial" w:cs="Arial"/>
              </w:rPr>
              <w:t>Identifies common lower extremity pathologies which may require surgical intervention</w:t>
            </w:r>
          </w:p>
        </w:tc>
        <w:tc>
          <w:tcPr>
            <w:tcW w:w="2395" w:type="dxa"/>
            <w:tcBorders>
              <w:top w:val="single" w:sz="4" w:space="0" w:color="000000" w:themeColor="text1"/>
            </w:tcBorders>
          </w:tcPr>
          <w:p w14:paraId="7A948AC2" w14:textId="59961C54" w:rsidR="001C529B" w:rsidRPr="004B216C" w:rsidRDefault="001C529B" w:rsidP="001C529B">
            <w:pPr>
              <w:spacing w:before="142" w:line="259" w:lineRule="auto"/>
              <w:ind w:left="115" w:right="32"/>
              <w:rPr>
                <w:rFonts w:ascii="Arial" w:eastAsia="Arial" w:hAnsi="Arial" w:cs="Arial"/>
                <w:color w:val="FF0000"/>
              </w:rPr>
            </w:pPr>
            <w:r>
              <w:rPr>
                <w:rFonts w:ascii="Arial" w:eastAsia="Arial" w:hAnsi="Arial" w:cs="Arial"/>
              </w:rPr>
              <w:t xml:space="preserve">Proposes surgical procedures for </w:t>
            </w:r>
            <w:r w:rsidRPr="00203548">
              <w:rPr>
                <w:rFonts w:ascii="Arial" w:eastAsia="Arial" w:hAnsi="Arial" w:cs="Arial"/>
                <w:strike/>
              </w:rPr>
              <w:t>simple</w:t>
            </w:r>
            <w:r>
              <w:rPr>
                <w:rFonts w:ascii="Arial" w:eastAsia="Arial" w:hAnsi="Arial" w:cs="Arial"/>
              </w:rPr>
              <w:t xml:space="preserve"> common lower extremity pathologies</w:t>
            </w:r>
          </w:p>
        </w:tc>
        <w:tc>
          <w:tcPr>
            <w:tcW w:w="2394" w:type="dxa"/>
            <w:tcBorders>
              <w:top w:val="single" w:sz="4" w:space="0" w:color="000000" w:themeColor="text1"/>
            </w:tcBorders>
          </w:tcPr>
          <w:p w14:paraId="2F9C3355" w14:textId="6EC9A1BF" w:rsidR="001C529B" w:rsidRPr="004B216C" w:rsidRDefault="001C529B" w:rsidP="001C529B">
            <w:pPr>
              <w:spacing w:before="142" w:line="259" w:lineRule="auto"/>
              <w:ind w:left="115"/>
              <w:rPr>
                <w:rFonts w:ascii="Arial" w:eastAsia="Arial" w:hAnsi="Arial" w:cs="Arial"/>
                <w:color w:val="FF0000"/>
              </w:rPr>
            </w:pPr>
            <w:r>
              <w:rPr>
                <w:rFonts w:ascii="Arial" w:eastAsia="Arial" w:hAnsi="Arial" w:cs="Arial"/>
              </w:rPr>
              <w:t>Identifies complex lower extremity pathologies which may require surgical intervention</w:t>
            </w:r>
          </w:p>
        </w:tc>
        <w:tc>
          <w:tcPr>
            <w:tcW w:w="2395" w:type="dxa"/>
            <w:tcBorders>
              <w:top w:val="single" w:sz="4" w:space="0" w:color="000000" w:themeColor="text1"/>
            </w:tcBorders>
          </w:tcPr>
          <w:p w14:paraId="166A0B4A" w14:textId="484F176B" w:rsidR="001C529B" w:rsidRPr="004B216C" w:rsidRDefault="001C529B" w:rsidP="001C529B">
            <w:pPr>
              <w:spacing w:before="142" w:line="259" w:lineRule="auto"/>
              <w:ind w:left="115"/>
              <w:rPr>
                <w:rFonts w:ascii="Arial" w:eastAsia="Arial" w:hAnsi="Arial" w:cs="Arial"/>
                <w:color w:val="FF0000"/>
              </w:rPr>
            </w:pPr>
            <w:r>
              <w:rPr>
                <w:rFonts w:ascii="Arial" w:eastAsia="Arial" w:hAnsi="Arial" w:cs="Arial"/>
              </w:rPr>
              <w:t>Proposes surgical procedures for complex lower extremity pathologies</w:t>
            </w:r>
          </w:p>
        </w:tc>
        <w:tc>
          <w:tcPr>
            <w:tcW w:w="2395" w:type="dxa"/>
            <w:tcBorders>
              <w:top w:val="single" w:sz="4" w:space="0" w:color="000000" w:themeColor="text1"/>
            </w:tcBorders>
          </w:tcPr>
          <w:p w14:paraId="7D3FCD54" w14:textId="1D42479A" w:rsidR="001C529B" w:rsidRPr="004B216C" w:rsidRDefault="001C529B" w:rsidP="001C529B">
            <w:pPr>
              <w:spacing w:before="142" w:line="259" w:lineRule="auto"/>
              <w:ind w:left="115"/>
              <w:rPr>
                <w:rFonts w:ascii="Arial" w:eastAsia="Arial" w:hAnsi="Arial" w:cs="Arial"/>
              </w:rPr>
            </w:pPr>
            <w:r>
              <w:rPr>
                <w:rFonts w:ascii="Arial" w:eastAsia="Arial" w:hAnsi="Arial" w:cs="Arial"/>
              </w:rPr>
              <w:t>Proposes and defends a comprehensive surgical plan for patients</w:t>
            </w:r>
          </w:p>
        </w:tc>
      </w:tr>
      <w:tr w:rsidR="002C4BFF" w:rsidRPr="004B216C" w14:paraId="305A5AB9" w14:textId="77777777" w:rsidTr="001E62FD">
        <w:trPr>
          <w:trHeight w:val="57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A7E64" w14:textId="77777777" w:rsidR="002C4BFF" w:rsidRPr="00BE433E" w:rsidRDefault="002C4BFF" w:rsidP="002C4BFF">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0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F8504" w14:textId="7887157C" w:rsidR="002C4BFF" w:rsidRPr="004B216C" w:rsidRDefault="002C4BFF" w:rsidP="002C4BFF">
            <w:pPr>
              <w:spacing w:before="142" w:line="259" w:lineRule="auto"/>
              <w:ind w:left="115"/>
              <w:rPr>
                <w:rFonts w:ascii="Arial" w:eastAsia="Arial" w:hAnsi="Arial" w:cs="Arial"/>
                <w:color w:val="FF0000"/>
              </w:rPr>
            </w:pPr>
            <w:r>
              <w:rPr>
                <w:rFonts w:ascii="Arial" w:eastAsia="Arial" w:hAnsi="Arial" w:cs="Arial"/>
                <w:color w:val="FF0000"/>
              </w:rPr>
              <w:t>Correctly diagnoses hammer toes, bunions, neuromas, ganglions, etc.  as potential surgical conditions.</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47211" w14:textId="77777777" w:rsidR="002C4BFF" w:rsidRDefault="002C4BFF" w:rsidP="002C4BFF">
            <w:pPr>
              <w:spacing w:before="142" w:line="259" w:lineRule="auto"/>
              <w:ind w:left="115" w:right="38"/>
              <w:rPr>
                <w:rFonts w:ascii="Arial" w:eastAsia="Arial" w:hAnsi="Arial" w:cs="Arial"/>
                <w:color w:val="FF0000"/>
              </w:rPr>
            </w:pPr>
            <w:r>
              <w:rPr>
                <w:rFonts w:ascii="Arial" w:eastAsia="Arial" w:hAnsi="Arial" w:cs="Arial"/>
                <w:color w:val="FF0000"/>
              </w:rPr>
              <w:t xml:space="preserve">In a patient with recalcitrant plantar fasciitis recommends plantar fasciotomy. </w:t>
            </w:r>
          </w:p>
          <w:p w14:paraId="527EB741" w14:textId="2FF8CAC5" w:rsidR="002C4BFF" w:rsidRPr="004B216C" w:rsidRDefault="002C4BFF" w:rsidP="002C4BFF">
            <w:pPr>
              <w:spacing w:before="142" w:line="259" w:lineRule="auto"/>
              <w:ind w:left="115" w:right="20"/>
              <w:rPr>
                <w:rFonts w:ascii="Arial" w:eastAsia="Arial" w:hAnsi="Arial" w:cs="Arial"/>
                <w:color w:val="FF0000"/>
              </w:rPr>
            </w:pPr>
            <w:r>
              <w:rPr>
                <w:rFonts w:ascii="Arial" w:eastAsia="Arial" w:hAnsi="Arial" w:cs="Arial"/>
                <w:color w:val="FF0000"/>
              </w:rPr>
              <w:t>In a patient with moderate bunion deformity,  recommends proximal or distal metatarsal procedure.</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7C42D" w14:textId="77777777" w:rsidR="002C4BFF" w:rsidRDefault="002C4BFF" w:rsidP="002C4BFF">
            <w:pPr>
              <w:spacing w:before="142" w:line="259" w:lineRule="auto"/>
              <w:ind w:left="112" w:right="37"/>
              <w:rPr>
                <w:rFonts w:ascii="Arial" w:eastAsia="Arial" w:hAnsi="Arial" w:cs="Arial"/>
                <w:color w:val="FF0000"/>
              </w:rPr>
            </w:pPr>
            <w:r>
              <w:rPr>
                <w:rFonts w:ascii="Arial" w:eastAsia="Arial" w:hAnsi="Arial" w:cs="Arial"/>
                <w:color w:val="FF0000"/>
              </w:rPr>
              <w:t>Correctly diagnoses Charcot, posterior tibial tendon dysfunction, trimalleolar ankle fractures, etc. as  potential surgical conditions.</w:t>
            </w:r>
          </w:p>
          <w:p w14:paraId="6249196B" w14:textId="77777777" w:rsidR="002C4BFF" w:rsidRPr="004B216C" w:rsidRDefault="002C4BFF" w:rsidP="002C4BFF">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111C9" w14:textId="517DDFAB" w:rsidR="002C4BFF" w:rsidRPr="004B216C" w:rsidRDefault="002C4BFF" w:rsidP="002C4BFF">
            <w:pPr>
              <w:spacing w:before="142" w:line="259" w:lineRule="auto"/>
              <w:ind w:left="115"/>
              <w:rPr>
                <w:rFonts w:ascii="Arial" w:eastAsia="Arial" w:hAnsi="Arial" w:cs="Arial"/>
                <w:color w:val="FF0000"/>
              </w:rPr>
            </w:pPr>
            <w:r>
              <w:rPr>
                <w:rFonts w:ascii="Arial" w:eastAsia="Arial" w:hAnsi="Arial" w:cs="Arial"/>
                <w:color w:val="FF0000"/>
              </w:rPr>
              <w:t>In a patient with stage 2 posterior tibial tendon dysfunction, recommends procedure such as  calcaneal osteotomy,  posterior tibial tendon repair/augmentation, and/or Achilles tendon lengthening.</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A7D8F" w14:textId="77777777" w:rsidR="002C4BFF" w:rsidRDefault="002C4BFF" w:rsidP="002C4BFF">
            <w:pPr>
              <w:spacing w:before="142" w:line="259" w:lineRule="auto"/>
              <w:ind w:left="113" w:right="39"/>
              <w:rPr>
                <w:rFonts w:ascii="Arial" w:eastAsia="Arial" w:hAnsi="Arial" w:cs="Arial"/>
                <w:color w:val="FF0000"/>
              </w:rPr>
            </w:pPr>
            <w:r w:rsidRPr="00C15A4C">
              <w:rPr>
                <w:rFonts w:ascii="Arial" w:eastAsia="Arial" w:hAnsi="Arial" w:cs="Arial"/>
                <w:color w:val="FF0000"/>
              </w:rPr>
              <w:t xml:space="preserve">In a patient with Charcot, </w:t>
            </w:r>
            <w:r>
              <w:rPr>
                <w:rFonts w:ascii="Arial" w:eastAsia="Arial" w:hAnsi="Arial" w:cs="Arial"/>
                <w:color w:val="FF0000"/>
              </w:rPr>
              <w:t>uses clinical guidelines and evidence-based medicine to validate the efficacy of surgical reconstruction.</w:t>
            </w:r>
          </w:p>
          <w:p w14:paraId="0BF425CA" w14:textId="77777777" w:rsidR="002C4BFF" w:rsidRPr="004B216C" w:rsidRDefault="002C4BFF" w:rsidP="002C4BFF">
            <w:pPr>
              <w:spacing w:before="142" w:line="259" w:lineRule="auto"/>
              <w:ind w:left="115"/>
              <w:rPr>
                <w:rFonts w:ascii="Arial" w:eastAsia="Arial" w:hAnsi="Arial" w:cs="Arial"/>
                <w:color w:val="FF0000"/>
              </w:rPr>
            </w:pPr>
          </w:p>
        </w:tc>
      </w:tr>
      <w:tr w:rsidR="001B1E0A" w:rsidRPr="004B216C" w14:paraId="72FF2D69" w14:textId="77777777" w:rsidTr="5D0856E7">
        <w:trPr>
          <w:trHeight w:val="899"/>
        </w:trPr>
        <w:tc>
          <w:tcPr>
            <w:tcW w:w="2385" w:type="dxa"/>
            <w:gridSpan w:val="2"/>
            <w:tcBorders>
              <w:right w:val="nil"/>
            </w:tcBorders>
            <w:shd w:val="clear" w:color="auto" w:fill="FFF2CC" w:themeFill="accent4" w:themeFillTint="33"/>
          </w:tcPr>
          <w:p w14:paraId="6EB1ED66" w14:textId="77777777" w:rsidR="001B1E0A" w:rsidRPr="007E6D73" w:rsidRDefault="001B1E0A" w:rsidP="00AB0FCD">
            <w:pPr>
              <w:spacing w:before="142" w:line="259" w:lineRule="auto"/>
              <w:ind w:left="115"/>
              <w:rPr>
                <w:rFonts w:ascii="Arial" w:eastAsia="Arial" w:hAnsi="Arial" w:cs="Arial"/>
                <w:b/>
              </w:rPr>
            </w:pPr>
            <w:r>
              <w:rPr>
                <w:rFonts w:ascii="Arial" w:eastAsia="Arial" w:hAnsi="Arial" w:cs="Arial"/>
                <w:b/>
              </w:rPr>
              <w:t xml:space="preserve">Assessment </w:t>
            </w:r>
            <w:r w:rsidRPr="007E6D73">
              <w:rPr>
                <w:rFonts w:ascii="Arial" w:eastAsia="Arial" w:hAnsi="Arial" w:cs="Arial"/>
                <w:b/>
                <w:bCs/>
              </w:rPr>
              <w:t xml:space="preserve">Models </w:t>
            </w:r>
            <w:r>
              <w:rPr>
                <w:rFonts w:ascii="Arial" w:eastAsia="Arial" w:hAnsi="Arial" w:cs="Arial"/>
                <w:b/>
              </w:rPr>
              <w:t>or Tools</w:t>
            </w:r>
            <w:r w:rsidRPr="004B216C">
              <w:rPr>
                <w:rFonts w:ascii="Arial" w:eastAsia="Arial" w:hAnsi="Arial" w:cs="Arial"/>
                <w:b/>
              </w:rPr>
              <w:t xml:space="preserve">     </w:t>
            </w:r>
          </w:p>
        </w:tc>
        <w:tc>
          <w:tcPr>
            <w:tcW w:w="10533" w:type="dxa"/>
            <w:gridSpan w:val="5"/>
            <w:tcBorders>
              <w:left w:val="nil"/>
            </w:tcBorders>
            <w:shd w:val="clear" w:color="auto" w:fill="FFF2CC" w:themeFill="accent4" w:themeFillTint="33"/>
          </w:tcPr>
          <w:p w14:paraId="3AED6481" w14:textId="42685C49" w:rsidR="001B1E0A" w:rsidRDefault="001B1E0A" w:rsidP="00AB0FCD">
            <w:pPr>
              <w:pStyle w:val="ListParagraph"/>
              <w:numPr>
                <w:ilvl w:val="0"/>
                <w:numId w:val="23"/>
              </w:numPr>
              <w:spacing w:before="7"/>
              <w:ind w:right="-450"/>
              <w:rPr>
                <w:rFonts w:ascii="Arial" w:eastAsia="Arial" w:hAnsi="Arial" w:cs="Arial"/>
              </w:rPr>
            </w:pPr>
            <w:r>
              <w:rPr>
                <w:rFonts w:ascii="Arial" w:eastAsia="Arial" w:hAnsi="Arial" w:cs="Arial"/>
              </w:rPr>
              <w:t>Direct Observation</w:t>
            </w:r>
            <w:r w:rsidR="00DC7FE6">
              <w:rPr>
                <w:rFonts w:ascii="Arial" w:eastAsia="Arial" w:hAnsi="Arial" w:cs="Arial"/>
              </w:rPr>
              <w:t xml:space="preserve"> / 360-degree evaluation</w:t>
            </w:r>
            <w:r w:rsidR="00F95A19">
              <w:rPr>
                <w:rFonts w:ascii="Arial" w:eastAsia="Arial" w:hAnsi="Arial" w:cs="Arial"/>
              </w:rPr>
              <w:t xml:space="preserve"> / multisource feedback</w:t>
            </w:r>
          </w:p>
          <w:p w14:paraId="40358BD8" w14:textId="3D4A12A4" w:rsidR="001B1E0A" w:rsidRPr="00F56A94" w:rsidRDefault="00DC7FE6" w:rsidP="00F56A94">
            <w:pPr>
              <w:pStyle w:val="ListParagraph"/>
              <w:numPr>
                <w:ilvl w:val="0"/>
                <w:numId w:val="23"/>
              </w:numPr>
              <w:spacing w:before="7"/>
              <w:ind w:right="-450"/>
              <w:rPr>
                <w:rFonts w:ascii="Arial" w:eastAsia="Arial" w:hAnsi="Arial" w:cs="Arial"/>
              </w:rPr>
            </w:pPr>
            <w:r>
              <w:rPr>
                <w:rFonts w:ascii="Arial" w:eastAsia="Arial" w:hAnsi="Arial" w:cs="Arial"/>
              </w:rPr>
              <w:t>Rotation assessments</w:t>
            </w:r>
          </w:p>
          <w:p w14:paraId="485A7B9D" w14:textId="3D1E616A" w:rsidR="002D45E9" w:rsidRDefault="002D45E9" w:rsidP="00AB0FCD">
            <w:pPr>
              <w:pStyle w:val="ListParagraph"/>
              <w:numPr>
                <w:ilvl w:val="0"/>
                <w:numId w:val="23"/>
              </w:numPr>
              <w:spacing w:before="7"/>
              <w:ind w:right="-450"/>
              <w:rPr>
                <w:rFonts w:ascii="Arial" w:eastAsia="Arial" w:hAnsi="Arial" w:cs="Arial"/>
              </w:rPr>
            </w:pPr>
            <w:r>
              <w:rPr>
                <w:rFonts w:ascii="Arial" w:eastAsia="Arial" w:hAnsi="Arial" w:cs="Arial"/>
              </w:rPr>
              <w:t>Simulation</w:t>
            </w:r>
          </w:p>
          <w:p w14:paraId="1521DACB" w14:textId="537D5179" w:rsidR="001B1E0A" w:rsidRPr="002D45E9" w:rsidRDefault="002D45E9" w:rsidP="002D45E9">
            <w:pPr>
              <w:pStyle w:val="ListParagraph"/>
              <w:numPr>
                <w:ilvl w:val="0"/>
                <w:numId w:val="23"/>
              </w:numPr>
              <w:spacing w:before="7"/>
              <w:ind w:right="-450"/>
              <w:rPr>
                <w:rFonts w:ascii="Arial" w:eastAsia="Arial" w:hAnsi="Arial" w:cs="Arial"/>
              </w:rPr>
            </w:pPr>
            <w:r>
              <w:rPr>
                <w:rFonts w:ascii="Arial" w:eastAsia="Arial" w:hAnsi="Arial" w:cs="Arial"/>
              </w:rPr>
              <w:t>OSCE</w:t>
            </w:r>
          </w:p>
          <w:p w14:paraId="1D557892" w14:textId="77777777" w:rsidR="001B1E0A" w:rsidRPr="004B216C" w:rsidRDefault="001B1E0A" w:rsidP="00DC7FE6">
            <w:pPr>
              <w:pStyle w:val="ListParagraph"/>
              <w:spacing w:before="7"/>
              <w:ind w:right="-450"/>
              <w:rPr>
                <w:rFonts w:ascii="Arial" w:hAnsi="Arial" w:cs="Arial"/>
              </w:rPr>
            </w:pPr>
          </w:p>
        </w:tc>
      </w:tr>
      <w:tr w:rsidR="0055695E" w:rsidRPr="004B216C" w14:paraId="14F957E4" w14:textId="77777777" w:rsidTr="5D0856E7">
        <w:trPr>
          <w:trHeight w:val="899"/>
        </w:trPr>
        <w:tc>
          <w:tcPr>
            <w:tcW w:w="2385" w:type="dxa"/>
            <w:gridSpan w:val="2"/>
            <w:tcBorders>
              <w:right w:val="nil"/>
            </w:tcBorders>
            <w:shd w:val="clear" w:color="auto" w:fill="D9E2F3" w:themeFill="accent1" w:themeFillTint="33"/>
          </w:tcPr>
          <w:p w14:paraId="50911B79" w14:textId="6F83BF4C" w:rsidR="0055695E" w:rsidRDefault="0055695E" w:rsidP="5D0856E7">
            <w:pPr>
              <w:spacing w:before="142" w:line="259" w:lineRule="auto"/>
              <w:rPr>
                <w:rFonts w:ascii="Arial" w:eastAsia="Arial" w:hAnsi="Arial" w:cs="Arial"/>
                <w:b/>
                <w:bCs/>
              </w:rPr>
            </w:pPr>
            <w:r w:rsidRPr="5D0856E7">
              <w:rPr>
                <w:rFonts w:ascii="Arial" w:eastAsia="Arial" w:hAnsi="Arial" w:cs="Arial"/>
                <w:b/>
                <w:bCs/>
              </w:rPr>
              <w:lastRenderedPageBreak/>
              <w:t xml:space="preserve">   Resources </w:t>
            </w:r>
            <w:r w:rsidR="6E3D9664" w:rsidRPr="5D0856E7">
              <w:rPr>
                <w:rFonts w:ascii="Arial" w:eastAsia="Arial" w:hAnsi="Arial" w:cs="Arial"/>
                <w:b/>
                <w:bCs/>
              </w:rPr>
              <w:t>or</w:t>
            </w:r>
            <w:r w:rsidRPr="5D0856E7">
              <w:rPr>
                <w:rFonts w:ascii="Arial" w:eastAsia="Arial" w:hAnsi="Arial" w:cs="Arial"/>
                <w:b/>
                <w:bCs/>
              </w:rPr>
              <w:t xml:space="preserve"> Notes</w:t>
            </w:r>
          </w:p>
        </w:tc>
        <w:tc>
          <w:tcPr>
            <w:tcW w:w="10533" w:type="dxa"/>
            <w:gridSpan w:val="5"/>
            <w:tcBorders>
              <w:left w:val="nil"/>
            </w:tcBorders>
            <w:shd w:val="clear" w:color="auto" w:fill="D9E2F3" w:themeFill="accent1" w:themeFillTint="33"/>
          </w:tcPr>
          <w:p w14:paraId="69D7C04E" w14:textId="77777777" w:rsidR="0055695E" w:rsidRDefault="0055695E" w:rsidP="00AB0FCD">
            <w:pPr>
              <w:pStyle w:val="ListParagraph"/>
              <w:numPr>
                <w:ilvl w:val="0"/>
                <w:numId w:val="23"/>
              </w:numPr>
              <w:spacing w:before="7"/>
              <w:ind w:right="-450"/>
              <w:rPr>
                <w:rFonts w:ascii="Arial" w:eastAsia="Arial" w:hAnsi="Arial" w:cs="Arial"/>
              </w:rPr>
            </w:pPr>
          </w:p>
        </w:tc>
      </w:tr>
    </w:tbl>
    <w:p w14:paraId="5590A0FD" w14:textId="77777777" w:rsidR="00C75574" w:rsidRDefault="00C75574">
      <w:pPr>
        <w:autoSpaceDE/>
        <w:autoSpaceDN/>
        <w:adjustRightInd/>
        <w:rPr>
          <w:rFonts w:ascii="Arial" w:hAnsi="Arial" w:cs="Arial"/>
        </w:rPr>
      </w:pPr>
      <w:r>
        <w:rPr>
          <w:rFonts w:ascii="Arial" w:hAnsi="Arial" w:cs="Arial"/>
        </w:rP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1170"/>
        <w:gridCol w:w="954"/>
        <w:gridCol w:w="2395"/>
        <w:gridCol w:w="2394"/>
        <w:gridCol w:w="2395"/>
        <w:gridCol w:w="2395"/>
      </w:tblGrid>
      <w:tr w:rsidR="00C75574" w:rsidRPr="004B216C" w14:paraId="4E33D4D7" w14:textId="77777777" w:rsidTr="5D0856E7">
        <w:trPr>
          <w:trHeight w:val="820"/>
        </w:trPr>
        <w:tc>
          <w:tcPr>
            <w:tcW w:w="12918" w:type="dxa"/>
            <w:gridSpan w:val="7"/>
            <w:shd w:val="clear" w:color="auto" w:fill="CCDFD5"/>
          </w:tcPr>
          <w:p w14:paraId="3C919075" w14:textId="77777777" w:rsidR="00B22E74" w:rsidRDefault="00B22E74" w:rsidP="00B22E74">
            <w:pPr>
              <w:spacing w:before="11"/>
              <w:ind w:right="-450"/>
              <w:rPr>
                <w:rFonts w:ascii="Arial" w:eastAsia="Arial" w:hAnsi="Arial" w:cs="Arial"/>
                <w:sz w:val="23"/>
                <w:szCs w:val="23"/>
              </w:rPr>
            </w:pPr>
          </w:p>
          <w:p w14:paraId="4EEF5244" w14:textId="375FBD35" w:rsidR="00C75574" w:rsidRPr="004B216C" w:rsidRDefault="00B22E74" w:rsidP="00B22E74">
            <w:pPr>
              <w:ind w:left="360" w:right="-450"/>
              <w:rPr>
                <w:rFonts w:ascii="Arial" w:eastAsia="Arial" w:hAnsi="Arial" w:cs="Arial"/>
                <w:b/>
              </w:rPr>
            </w:pPr>
            <w:bookmarkStart w:id="2" w:name="MilestoneThree"/>
            <w:r w:rsidRPr="006E01AE">
              <w:rPr>
                <w:rFonts w:ascii="Arial" w:eastAsia="Arial" w:hAnsi="Arial" w:cs="Arial"/>
                <w:b/>
              </w:rPr>
              <w:t>3.  Patient Care – Biomechanical Examination</w:t>
            </w:r>
            <w:bookmarkEnd w:id="2"/>
          </w:p>
        </w:tc>
      </w:tr>
      <w:tr w:rsidR="00C75574" w:rsidRPr="004B216C" w14:paraId="7786357F" w14:textId="77777777" w:rsidTr="001E62FD">
        <w:trPr>
          <w:trHeight w:val="419"/>
        </w:trPr>
        <w:tc>
          <w:tcPr>
            <w:tcW w:w="1215" w:type="dxa"/>
            <w:tcBorders>
              <w:bottom w:val="single" w:sz="4" w:space="0" w:color="000000" w:themeColor="text1"/>
            </w:tcBorders>
            <w:shd w:val="clear" w:color="auto" w:fill="9AC2AD"/>
          </w:tcPr>
          <w:p w14:paraId="357929A7" w14:textId="77777777" w:rsidR="00C75574" w:rsidRPr="004B216C" w:rsidRDefault="00C75574" w:rsidP="00AB0FCD">
            <w:pPr>
              <w:spacing w:before="84"/>
              <w:ind w:left="115" w:right="-450"/>
              <w:rPr>
                <w:rFonts w:ascii="Arial" w:eastAsia="Arial" w:hAnsi="Arial" w:cs="Arial"/>
              </w:rPr>
            </w:pPr>
            <w:r w:rsidRPr="004B216C">
              <w:rPr>
                <w:rFonts w:ascii="Arial" w:eastAsia="Arial" w:hAnsi="Arial" w:cs="Arial"/>
              </w:rPr>
              <w:t>Thread</w:t>
            </w:r>
          </w:p>
        </w:tc>
        <w:tc>
          <w:tcPr>
            <w:tcW w:w="2124" w:type="dxa"/>
            <w:gridSpan w:val="2"/>
            <w:tcBorders>
              <w:bottom w:val="single" w:sz="4" w:space="0" w:color="000000" w:themeColor="text1"/>
            </w:tcBorders>
            <w:shd w:val="clear" w:color="auto" w:fill="9AC2AD"/>
          </w:tcPr>
          <w:p w14:paraId="043FB494" w14:textId="77777777" w:rsidR="00C75574" w:rsidRPr="004B216C" w:rsidRDefault="00C75574"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1AFF3B21" w14:textId="77777777" w:rsidR="00C75574" w:rsidRPr="004B216C" w:rsidRDefault="00C75574"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4C8C1EA7" w14:textId="77777777" w:rsidR="00C75574" w:rsidRPr="004B216C" w:rsidRDefault="00C75574"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3680D951" w14:textId="77777777" w:rsidR="00C75574" w:rsidRPr="004B216C" w:rsidRDefault="00C75574"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081DBA71" w14:textId="77777777" w:rsidR="00C75574" w:rsidRPr="004B216C" w:rsidRDefault="00C75574" w:rsidP="00AB0FCD">
            <w:pPr>
              <w:spacing w:before="84"/>
              <w:ind w:left="113" w:right="-450"/>
              <w:jc w:val="both"/>
              <w:rPr>
                <w:rFonts w:ascii="Arial" w:eastAsia="Arial" w:hAnsi="Arial" w:cs="Arial"/>
              </w:rPr>
            </w:pPr>
            <w:r w:rsidRPr="004B216C">
              <w:rPr>
                <w:rFonts w:ascii="Arial" w:eastAsia="Arial" w:hAnsi="Arial" w:cs="Arial"/>
              </w:rPr>
              <w:t>Level 5</w:t>
            </w:r>
          </w:p>
        </w:tc>
      </w:tr>
      <w:tr w:rsidR="00C92388" w:rsidRPr="004B216C" w14:paraId="137DE7A1" w14:textId="77777777" w:rsidTr="001E62FD">
        <w:trPr>
          <w:trHeight w:val="1457"/>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F4F08" w14:textId="1B62871B" w:rsidR="00C92388" w:rsidRPr="004B216C" w:rsidRDefault="00C92388" w:rsidP="00C92388">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D97AC9">
              <w:rPr>
                <w:rFonts w:ascii="Arial" w:eastAsia="Arial" w:hAnsi="Arial" w:cs="Arial"/>
                <w:b/>
              </w:rPr>
              <w:t>A</w:t>
            </w:r>
          </w:p>
        </w:tc>
        <w:tc>
          <w:tcPr>
            <w:tcW w:w="21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CB9D" w14:textId="77777777" w:rsidR="00C92388" w:rsidRDefault="00C92388" w:rsidP="00C92388">
            <w:pPr>
              <w:spacing w:before="142" w:line="259" w:lineRule="auto"/>
              <w:ind w:left="115"/>
              <w:rPr>
                <w:rFonts w:ascii="Arial" w:eastAsia="Arial" w:hAnsi="Arial" w:cs="Arial"/>
              </w:rPr>
            </w:pPr>
            <w:r w:rsidRPr="00C5150E">
              <w:rPr>
                <w:rFonts w:ascii="Arial" w:eastAsia="Arial" w:hAnsi="Arial" w:cs="Arial"/>
              </w:rPr>
              <w:t>Performs an appropriate problem-focused history and physical including gait exam in patients with functional deficits (and/or deformity) of lower extremity musculoskeletal conditio</w:t>
            </w:r>
            <w:r>
              <w:rPr>
                <w:rFonts w:ascii="Arial" w:eastAsia="Arial" w:hAnsi="Arial" w:cs="Arial"/>
              </w:rPr>
              <w:t>ns.</w:t>
            </w:r>
          </w:p>
          <w:p w14:paraId="3047D686" w14:textId="77777777" w:rsidR="00C92388" w:rsidRPr="004B216C" w:rsidRDefault="00C92388" w:rsidP="00C92388">
            <w:pPr>
              <w:spacing w:before="142" w:line="259" w:lineRule="auto"/>
              <w:ind w:left="115"/>
              <w:rPr>
                <w:rFonts w:ascii="Arial" w:eastAsia="Arial" w:hAnsi="Arial" w:cs="Arial"/>
                <w:color w:val="00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DACD1" w14:textId="618F4184" w:rsidR="00C92388" w:rsidRPr="004B216C" w:rsidRDefault="00C92388" w:rsidP="00C92388">
            <w:pPr>
              <w:spacing w:before="142" w:line="259" w:lineRule="auto"/>
              <w:ind w:left="115" w:right="20"/>
              <w:rPr>
                <w:rFonts w:ascii="Arial" w:eastAsia="Arial" w:hAnsi="Arial" w:cs="Arial"/>
                <w:color w:val="000000"/>
              </w:rPr>
            </w:pPr>
            <w:r w:rsidRPr="005C2872">
              <w:rPr>
                <w:rFonts w:ascii="Arial" w:eastAsia="Arial" w:hAnsi="Arial" w:cs="Arial"/>
              </w:rPr>
              <w:t>Develop differential diagnoses based on lower extremity musculoskeletal functional deficits and/or deformities from manual muscle testing and gait examination</w:t>
            </w:r>
            <w:r>
              <w:rPr>
                <w:rFonts w:ascii="Arial" w:eastAsia="Arial" w:hAnsi="Arial" w:cs="Arial"/>
              </w:rPr>
              <w:t>.</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BBB78" w14:textId="4FD14BFB" w:rsidR="00C92388" w:rsidRPr="004B216C" w:rsidRDefault="00C92388" w:rsidP="00C92388">
            <w:pPr>
              <w:spacing w:before="142" w:line="259" w:lineRule="auto"/>
              <w:ind w:left="115"/>
              <w:rPr>
                <w:rFonts w:ascii="Arial" w:eastAsia="Arial" w:hAnsi="Arial" w:cs="Arial"/>
                <w:color w:val="000000"/>
              </w:rPr>
            </w:pPr>
            <w:r w:rsidRPr="005C2872">
              <w:rPr>
                <w:rFonts w:ascii="Arial" w:eastAsia="Arial" w:hAnsi="Arial" w:cs="Arial"/>
              </w:rPr>
              <w:t>Develops and implements treatment plans based on prioritized differential diagnoses developed from a comprehensive biomechanical examination with guidance</w:t>
            </w:r>
            <w:r>
              <w:rPr>
                <w:rFonts w:ascii="Arial" w:eastAsia="Arial" w:hAnsi="Arial" w:cs="Arial"/>
              </w:rPr>
              <w:t>.</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3D9DD" w14:textId="2B5CACA8" w:rsidR="00C92388" w:rsidRPr="004B216C" w:rsidRDefault="00C92388" w:rsidP="00C92388">
            <w:pPr>
              <w:spacing w:before="142" w:line="259" w:lineRule="auto"/>
              <w:ind w:left="115"/>
              <w:rPr>
                <w:rFonts w:ascii="Arial" w:eastAsia="Arial" w:hAnsi="Arial" w:cs="Arial"/>
                <w:color w:val="000000"/>
              </w:rPr>
            </w:pPr>
            <w:r w:rsidRPr="00C57500">
              <w:rPr>
                <w:rFonts w:ascii="Arial" w:eastAsia="Arial" w:hAnsi="Arial" w:cs="Arial"/>
              </w:rPr>
              <w:t>Independently develops and implements treatment plans based on differential diagnoses developed from a comprehensive biomechanical examination</w:t>
            </w:r>
            <w:r>
              <w:rPr>
                <w:rFonts w:ascii="Arial" w:eastAsia="Arial" w:hAnsi="Arial" w:cs="Arial"/>
              </w:rPr>
              <w:t>.</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9C316" w14:textId="1D588605" w:rsidR="00C92388" w:rsidRPr="004B216C" w:rsidRDefault="00C92388" w:rsidP="00C92388">
            <w:pPr>
              <w:spacing w:before="142" w:line="259" w:lineRule="auto"/>
              <w:ind w:left="115"/>
              <w:rPr>
                <w:rFonts w:ascii="Arial" w:eastAsia="Arial" w:hAnsi="Arial" w:cs="Arial"/>
                <w:color w:val="000000"/>
              </w:rPr>
            </w:pPr>
            <w:r>
              <w:rPr>
                <w:rFonts w:ascii="Arial" w:eastAsia="Arial" w:hAnsi="Arial" w:cs="Arial"/>
              </w:rPr>
              <w:t>Develops a clinical pathway or guideline for the management of patients with functional deficits (and/or deformity) of the lower extremity musculoskeletal conditions.</w:t>
            </w:r>
          </w:p>
        </w:tc>
      </w:tr>
      <w:tr w:rsidR="00AC3F4C" w:rsidRPr="004B216C" w14:paraId="61777CA3" w14:textId="77777777" w:rsidTr="001E62FD">
        <w:trPr>
          <w:trHeight w:val="575"/>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BCDA6" w14:textId="77777777" w:rsidR="00AC3F4C" w:rsidRPr="00BE433E" w:rsidRDefault="00AC3F4C" w:rsidP="00AC3F4C">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1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D420F" w14:textId="122FC507" w:rsidR="00AC3F4C" w:rsidRPr="003A07C4" w:rsidRDefault="00AC3F4C" w:rsidP="003A07C4">
            <w:pPr>
              <w:spacing w:before="142" w:line="259" w:lineRule="auto"/>
              <w:ind w:left="115"/>
              <w:rPr>
                <w:rFonts w:ascii="Arial" w:hAnsi="Arial" w:cs="Arial"/>
                <w:color w:val="FF0000"/>
              </w:rPr>
            </w:pPr>
            <w:r w:rsidRPr="00BD3715">
              <w:rPr>
                <w:rFonts w:ascii="Arial" w:hAnsi="Arial" w:cs="Arial"/>
                <w:color w:val="FF0000"/>
              </w:rPr>
              <w:t>Performs a static and dynamic evaluation for a patient with pes planus deformity, to include examination of the forefoot to rearfoot position, muscle strength, and range of motion.</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BEA60" w14:textId="54DB8E65" w:rsidR="00AC3F4C" w:rsidRPr="004B216C" w:rsidRDefault="00AC3F4C" w:rsidP="00AC3F4C">
            <w:pPr>
              <w:spacing w:before="142" w:line="259" w:lineRule="auto"/>
              <w:ind w:left="115" w:right="20"/>
              <w:rPr>
                <w:rFonts w:ascii="Arial" w:eastAsia="Arial" w:hAnsi="Arial" w:cs="Arial"/>
                <w:color w:val="FF0000"/>
              </w:rPr>
            </w:pPr>
            <w:r w:rsidRPr="00BD3715">
              <w:rPr>
                <w:rFonts w:ascii="Arial" w:eastAsia="Arial" w:hAnsi="Arial" w:cs="Arial"/>
                <w:color w:val="FF0000"/>
              </w:rPr>
              <w:t>Differentiates between flexible and rigid pes planus deformity based on biomechanical exam results.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B562A" w14:textId="05F29B13" w:rsidR="00AC3F4C" w:rsidRPr="004B216C" w:rsidRDefault="00AC3F4C" w:rsidP="00AC3F4C">
            <w:pPr>
              <w:spacing w:before="142" w:line="259" w:lineRule="auto"/>
              <w:ind w:left="115"/>
              <w:rPr>
                <w:rFonts w:ascii="Arial" w:eastAsia="Arial" w:hAnsi="Arial" w:cs="Arial"/>
                <w:color w:val="FF0000"/>
              </w:rPr>
            </w:pPr>
            <w:r w:rsidRPr="00BD3715">
              <w:rPr>
                <w:rFonts w:ascii="Arial" w:eastAsia="Arial" w:hAnsi="Arial" w:cs="Arial"/>
                <w:color w:val="FF0000"/>
              </w:rPr>
              <w:t>With guidance, develops treatment plan for pes planus deformity, including orthoses, bracing, and/or surgical reconstruction.</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57BAC" w14:textId="4733EE56" w:rsidR="00AC3F4C" w:rsidRPr="004B216C" w:rsidRDefault="00AC3F4C" w:rsidP="00AC3F4C">
            <w:pPr>
              <w:spacing w:before="142" w:line="259" w:lineRule="auto"/>
              <w:ind w:left="115"/>
              <w:rPr>
                <w:rFonts w:ascii="Arial" w:eastAsia="Arial" w:hAnsi="Arial" w:cs="Arial"/>
                <w:color w:val="FF0000"/>
              </w:rPr>
            </w:pPr>
            <w:r w:rsidRPr="002C4620">
              <w:rPr>
                <w:rFonts w:ascii="Arial" w:eastAsia="Arial" w:hAnsi="Arial" w:cs="Arial"/>
                <w:color w:val="FF0000"/>
              </w:rPr>
              <w:t>Independently develops treatment plan for pes planus deformity, including orthoses, bracing, and/or surgical reconstruction.</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5D55" w14:textId="2E4B2931" w:rsidR="00AC3F4C" w:rsidRPr="004B216C" w:rsidRDefault="00AC3F4C" w:rsidP="00AC3F4C">
            <w:pPr>
              <w:spacing w:before="142" w:line="259" w:lineRule="auto"/>
              <w:ind w:left="115"/>
              <w:rPr>
                <w:rFonts w:ascii="Arial" w:eastAsia="Arial" w:hAnsi="Arial" w:cs="Arial"/>
                <w:color w:val="FF0000"/>
              </w:rPr>
            </w:pPr>
            <w:r w:rsidRPr="00A8642B">
              <w:rPr>
                <w:rFonts w:ascii="Arial" w:eastAsia="Times" w:hAnsi="Arial" w:cs="Arial"/>
                <w:color w:val="FF0000"/>
              </w:rPr>
              <w:t>P</w:t>
            </w:r>
            <w:r w:rsidRPr="00A8642B">
              <w:rPr>
                <w:rFonts w:ascii="Arial" w:eastAsia="Arial" w:hAnsi="Arial" w:cs="Arial"/>
                <w:color w:val="FF0000"/>
              </w:rPr>
              <w:t>articipates in developing a clinical consensus statement for pes planus deformity.</w:t>
            </w:r>
          </w:p>
        </w:tc>
      </w:tr>
      <w:tr w:rsidR="001B1E0A" w:rsidRPr="004B216C" w14:paraId="57CA38E5" w14:textId="77777777" w:rsidTr="5D0856E7">
        <w:trPr>
          <w:trHeight w:val="899"/>
        </w:trPr>
        <w:tc>
          <w:tcPr>
            <w:tcW w:w="2385" w:type="dxa"/>
            <w:gridSpan w:val="2"/>
            <w:tcBorders>
              <w:right w:val="nil"/>
            </w:tcBorders>
            <w:shd w:val="clear" w:color="auto" w:fill="FFF2CC" w:themeFill="accent4" w:themeFillTint="33"/>
          </w:tcPr>
          <w:p w14:paraId="64BF7419" w14:textId="77777777" w:rsidR="001B1E0A" w:rsidRPr="007E6D73" w:rsidRDefault="001B1E0A" w:rsidP="00AB0FCD">
            <w:pPr>
              <w:spacing w:before="142" w:line="259" w:lineRule="auto"/>
              <w:ind w:left="115"/>
              <w:rPr>
                <w:rFonts w:ascii="Arial" w:eastAsia="Arial" w:hAnsi="Arial" w:cs="Arial"/>
                <w:b/>
              </w:rPr>
            </w:pPr>
            <w:r>
              <w:rPr>
                <w:rFonts w:ascii="Arial" w:eastAsia="Arial" w:hAnsi="Arial" w:cs="Arial"/>
                <w:b/>
              </w:rPr>
              <w:t xml:space="preserve">Assessment </w:t>
            </w:r>
            <w:r w:rsidRPr="007E6D73">
              <w:rPr>
                <w:rFonts w:ascii="Arial" w:eastAsia="Arial" w:hAnsi="Arial" w:cs="Arial"/>
                <w:b/>
                <w:bCs/>
              </w:rPr>
              <w:t xml:space="preserve">Models </w:t>
            </w:r>
            <w:r>
              <w:rPr>
                <w:rFonts w:ascii="Arial" w:eastAsia="Arial" w:hAnsi="Arial" w:cs="Arial"/>
                <w:b/>
              </w:rPr>
              <w:t>or Tools</w:t>
            </w:r>
            <w:r w:rsidRPr="004B216C">
              <w:rPr>
                <w:rFonts w:ascii="Arial" w:eastAsia="Arial" w:hAnsi="Arial" w:cs="Arial"/>
                <w:b/>
              </w:rPr>
              <w:t xml:space="preserve">     </w:t>
            </w:r>
          </w:p>
        </w:tc>
        <w:tc>
          <w:tcPr>
            <w:tcW w:w="10533" w:type="dxa"/>
            <w:gridSpan w:val="5"/>
            <w:tcBorders>
              <w:left w:val="nil"/>
            </w:tcBorders>
            <w:shd w:val="clear" w:color="auto" w:fill="FFF2CC" w:themeFill="accent4" w:themeFillTint="33"/>
          </w:tcPr>
          <w:p w14:paraId="1FD5C145" w14:textId="05BB1840" w:rsidR="001B1E0A" w:rsidRDefault="001B1E0A" w:rsidP="00AB0FCD">
            <w:pPr>
              <w:pStyle w:val="ListParagraph"/>
              <w:numPr>
                <w:ilvl w:val="0"/>
                <w:numId w:val="23"/>
              </w:numPr>
              <w:spacing w:before="7"/>
              <w:ind w:right="-450"/>
              <w:rPr>
                <w:rFonts w:ascii="Arial" w:eastAsia="Arial" w:hAnsi="Arial" w:cs="Arial"/>
              </w:rPr>
            </w:pPr>
            <w:r>
              <w:rPr>
                <w:rFonts w:ascii="Arial" w:eastAsia="Arial" w:hAnsi="Arial" w:cs="Arial"/>
              </w:rPr>
              <w:t>Direct Observation</w:t>
            </w:r>
            <w:r w:rsidR="008252A6">
              <w:rPr>
                <w:rFonts w:ascii="Arial" w:eastAsia="Arial" w:hAnsi="Arial" w:cs="Arial"/>
              </w:rPr>
              <w:t xml:space="preserve"> /</w:t>
            </w:r>
            <w:r w:rsidR="00F95A19">
              <w:rPr>
                <w:rFonts w:ascii="Arial" w:eastAsia="Arial" w:hAnsi="Arial" w:cs="Arial"/>
              </w:rPr>
              <w:t xml:space="preserve"> </w:t>
            </w:r>
            <w:r w:rsidR="008252A6">
              <w:rPr>
                <w:rFonts w:ascii="Arial" w:eastAsia="Arial" w:hAnsi="Arial" w:cs="Arial"/>
              </w:rPr>
              <w:t>360-degree evaluation</w:t>
            </w:r>
            <w:r w:rsidR="00F95A19">
              <w:rPr>
                <w:rFonts w:ascii="Arial" w:eastAsia="Arial" w:hAnsi="Arial" w:cs="Arial"/>
              </w:rPr>
              <w:t xml:space="preserve"> / multisource feedback</w:t>
            </w:r>
          </w:p>
          <w:p w14:paraId="666433E7" w14:textId="77777777" w:rsidR="001B1E0A" w:rsidRDefault="001B1E0A" w:rsidP="00AB0FCD">
            <w:pPr>
              <w:pStyle w:val="ListParagraph"/>
              <w:numPr>
                <w:ilvl w:val="0"/>
                <w:numId w:val="23"/>
              </w:numPr>
              <w:spacing w:before="7"/>
              <w:ind w:right="-450"/>
              <w:rPr>
                <w:rFonts w:ascii="Arial" w:eastAsia="Arial" w:hAnsi="Arial" w:cs="Arial"/>
              </w:rPr>
            </w:pPr>
            <w:r>
              <w:rPr>
                <w:rFonts w:ascii="Arial" w:eastAsia="Arial" w:hAnsi="Arial" w:cs="Arial"/>
              </w:rPr>
              <w:t>Entrustable Professional Activities</w:t>
            </w:r>
          </w:p>
          <w:p w14:paraId="15421553" w14:textId="213F9461" w:rsidR="001B1E0A" w:rsidRDefault="008252A6" w:rsidP="008252A6">
            <w:pPr>
              <w:pStyle w:val="ListParagraph"/>
              <w:numPr>
                <w:ilvl w:val="0"/>
                <w:numId w:val="23"/>
              </w:numPr>
              <w:spacing w:before="7"/>
              <w:ind w:right="-450"/>
              <w:rPr>
                <w:rFonts w:ascii="Arial" w:eastAsia="Arial" w:hAnsi="Arial" w:cs="Arial"/>
              </w:rPr>
            </w:pPr>
            <w:r>
              <w:rPr>
                <w:rFonts w:ascii="Arial" w:eastAsia="Arial" w:hAnsi="Arial" w:cs="Arial"/>
              </w:rPr>
              <w:t>Rotation assessments</w:t>
            </w:r>
          </w:p>
          <w:p w14:paraId="2338DEDB" w14:textId="1C4874AB" w:rsidR="001B1E0A" w:rsidRPr="00F56A94" w:rsidRDefault="00F56A94" w:rsidP="00F56A94">
            <w:pPr>
              <w:pStyle w:val="ListParagraph"/>
              <w:numPr>
                <w:ilvl w:val="0"/>
                <w:numId w:val="23"/>
              </w:numPr>
              <w:spacing w:before="7"/>
              <w:ind w:right="-450"/>
              <w:rPr>
                <w:rFonts w:ascii="Arial" w:eastAsia="Arial" w:hAnsi="Arial" w:cs="Arial"/>
              </w:rPr>
            </w:pPr>
            <w:r>
              <w:rPr>
                <w:rFonts w:ascii="Arial" w:eastAsia="Arial" w:hAnsi="Arial" w:cs="Arial"/>
              </w:rPr>
              <w:t>Simulation</w:t>
            </w:r>
          </w:p>
        </w:tc>
      </w:tr>
      <w:tr w:rsidR="0055695E" w:rsidRPr="004B216C" w14:paraId="7B1D4AE5" w14:textId="77777777" w:rsidTr="5D0856E7">
        <w:trPr>
          <w:trHeight w:val="899"/>
        </w:trPr>
        <w:tc>
          <w:tcPr>
            <w:tcW w:w="2385" w:type="dxa"/>
            <w:gridSpan w:val="2"/>
            <w:tcBorders>
              <w:right w:val="nil"/>
            </w:tcBorders>
            <w:shd w:val="clear" w:color="auto" w:fill="D9E2F3" w:themeFill="accent1" w:themeFillTint="33"/>
          </w:tcPr>
          <w:p w14:paraId="2A0F5AA2" w14:textId="3C49E66C" w:rsidR="0055695E" w:rsidRDefault="0055695E" w:rsidP="5D0856E7">
            <w:pPr>
              <w:spacing w:before="142" w:line="259" w:lineRule="auto"/>
              <w:rPr>
                <w:rFonts w:ascii="Arial" w:eastAsia="Arial" w:hAnsi="Arial" w:cs="Arial"/>
                <w:b/>
                <w:bCs/>
              </w:rPr>
            </w:pPr>
            <w:r w:rsidRPr="5D0856E7">
              <w:rPr>
                <w:rFonts w:ascii="Arial" w:eastAsia="Arial" w:hAnsi="Arial" w:cs="Arial"/>
                <w:b/>
                <w:bCs/>
              </w:rPr>
              <w:t xml:space="preserve">   Resources </w:t>
            </w:r>
            <w:r w:rsidR="12C9FA8B" w:rsidRPr="5D0856E7">
              <w:rPr>
                <w:rFonts w:ascii="Arial" w:eastAsia="Arial" w:hAnsi="Arial" w:cs="Arial"/>
                <w:b/>
                <w:bCs/>
              </w:rPr>
              <w:t>or</w:t>
            </w:r>
            <w:r w:rsidRPr="5D0856E7">
              <w:rPr>
                <w:rFonts w:ascii="Arial" w:eastAsia="Arial" w:hAnsi="Arial" w:cs="Arial"/>
                <w:b/>
                <w:bCs/>
              </w:rPr>
              <w:t xml:space="preserve"> Notes</w:t>
            </w:r>
          </w:p>
        </w:tc>
        <w:tc>
          <w:tcPr>
            <w:tcW w:w="10533" w:type="dxa"/>
            <w:gridSpan w:val="5"/>
            <w:tcBorders>
              <w:left w:val="nil"/>
            </w:tcBorders>
            <w:shd w:val="clear" w:color="auto" w:fill="D9E2F3" w:themeFill="accent1" w:themeFillTint="33"/>
          </w:tcPr>
          <w:p w14:paraId="5F7A1D81" w14:textId="57DB35AF" w:rsidR="0055695E" w:rsidRDefault="7AB8A399" w:rsidP="00AB0FCD">
            <w:pPr>
              <w:pStyle w:val="ListParagraph"/>
              <w:numPr>
                <w:ilvl w:val="0"/>
                <w:numId w:val="23"/>
              </w:numPr>
              <w:spacing w:before="7"/>
              <w:ind w:right="-450"/>
              <w:rPr>
                <w:rFonts w:ascii="Arial" w:eastAsia="Arial" w:hAnsi="Arial" w:cs="Arial"/>
              </w:rPr>
            </w:pPr>
            <w:r w:rsidRPr="5D0856E7">
              <w:rPr>
                <w:rFonts w:ascii="Arial" w:eastAsia="Arial" w:hAnsi="Arial" w:cs="Arial"/>
              </w:rPr>
              <w:t>Biomechanics of the lower extremity textbooks</w:t>
            </w:r>
          </w:p>
          <w:p w14:paraId="10EDAAC5" w14:textId="03D27EF9" w:rsidR="0055695E" w:rsidRDefault="426AB30C" w:rsidP="00AB0FCD">
            <w:pPr>
              <w:pStyle w:val="ListParagraph"/>
              <w:numPr>
                <w:ilvl w:val="0"/>
                <w:numId w:val="23"/>
              </w:numPr>
              <w:spacing w:before="7"/>
              <w:ind w:right="-450"/>
              <w:rPr>
                <w:rFonts w:ascii="Arial" w:eastAsia="Arial" w:hAnsi="Arial" w:cs="Arial"/>
              </w:rPr>
            </w:pPr>
            <w:r w:rsidRPr="5D0856E7">
              <w:rPr>
                <w:rFonts w:ascii="Arial" w:eastAsia="Arial" w:hAnsi="Arial" w:cs="Arial"/>
              </w:rPr>
              <w:t xml:space="preserve">Gait analysis and orthotic casting / bracing </w:t>
            </w:r>
            <w:r w:rsidR="00C740BE" w:rsidRPr="5D0856E7">
              <w:rPr>
                <w:rFonts w:ascii="Arial" w:eastAsia="Arial" w:hAnsi="Arial" w:cs="Arial"/>
              </w:rPr>
              <w:t>workshops</w:t>
            </w:r>
          </w:p>
          <w:p w14:paraId="2A14CD86" w14:textId="7D8F7B39" w:rsidR="0055695E" w:rsidRDefault="426AB30C" w:rsidP="00AB0FCD">
            <w:pPr>
              <w:pStyle w:val="ListParagraph"/>
              <w:numPr>
                <w:ilvl w:val="0"/>
                <w:numId w:val="23"/>
              </w:numPr>
              <w:spacing w:before="7"/>
              <w:ind w:right="-450"/>
              <w:rPr>
                <w:rFonts w:ascii="Arial" w:eastAsia="Arial" w:hAnsi="Arial" w:cs="Arial"/>
              </w:rPr>
            </w:pPr>
            <w:r w:rsidRPr="5D0856E7">
              <w:rPr>
                <w:rFonts w:ascii="Arial" w:eastAsia="Arial" w:hAnsi="Arial" w:cs="Arial"/>
              </w:rPr>
              <w:t>Biomechanics of the lower extremity webinars</w:t>
            </w:r>
          </w:p>
        </w:tc>
      </w:tr>
    </w:tbl>
    <w:p w14:paraId="0E0111AF" w14:textId="5D88DD8B" w:rsidR="0055695E" w:rsidRDefault="0055695E">
      <w:pPr>
        <w:autoSpaceDE/>
        <w:autoSpaceDN/>
        <w:adjustRightInd/>
        <w:rPr>
          <w:rFonts w:ascii="Arial" w:hAnsi="Arial" w:cs="Arial"/>
        </w:rPr>
      </w:pPr>
      <w:r>
        <w:rPr>
          <w:rFonts w:ascii="Arial" w:hAnsi="Arial" w:cs="Arial"/>
        </w:rPr>
        <w:lastRenderedPageBreak/>
        <w:br/>
      </w:r>
    </w:p>
    <w:p w14:paraId="66A809C4" w14:textId="77777777" w:rsidR="0055695E" w:rsidRDefault="0055695E">
      <w:pPr>
        <w:autoSpaceDE/>
        <w:autoSpaceDN/>
        <w:adjustRightInd/>
        <w:rPr>
          <w:rFonts w:ascii="Arial" w:hAnsi="Arial" w:cs="Arial"/>
        </w:rPr>
      </w:pPr>
      <w:r>
        <w:rPr>
          <w:rFonts w:ascii="Arial" w:hAnsi="Arial" w:cs="Arial"/>
        </w:rPr>
        <w:br w:type="page"/>
      </w:r>
    </w:p>
    <w:p w14:paraId="103F0AAA" w14:textId="77777777" w:rsidR="00D22EFC" w:rsidRDefault="00D22EFC">
      <w:pPr>
        <w:autoSpaceDE/>
        <w:autoSpaceDN/>
        <w:adjustRightInd/>
        <w:rPr>
          <w:rFonts w:ascii="Arial" w:hAnsi="Arial" w:cs="Arial"/>
        </w:rPr>
      </w:pP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2124"/>
        <w:gridCol w:w="2395"/>
        <w:gridCol w:w="2394"/>
        <w:gridCol w:w="2395"/>
        <w:gridCol w:w="2395"/>
      </w:tblGrid>
      <w:tr w:rsidR="00D22EFC" w:rsidRPr="004B216C" w14:paraId="0268A15F" w14:textId="77777777" w:rsidTr="00AB0FCD">
        <w:trPr>
          <w:trHeight w:val="820"/>
        </w:trPr>
        <w:tc>
          <w:tcPr>
            <w:tcW w:w="12918" w:type="dxa"/>
            <w:gridSpan w:val="6"/>
            <w:shd w:val="clear" w:color="auto" w:fill="CCDFD5"/>
          </w:tcPr>
          <w:p w14:paraId="62FF1102" w14:textId="77777777" w:rsidR="00AB668F" w:rsidRDefault="00AB668F" w:rsidP="00AB668F">
            <w:pPr>
              <w:spacing w:before="11"/>
              <w:ind w:right="-450"/>
              <w:rPr>
                <w:rFonts w:ascii="Arial" w:eastAsia="Arial" w:hAnsi="Arial" w:cs="Arial"/>
                <w:sz w:val="23"/>
                <w:szCs w:val="23"/>
              </w:rPr>
            </w:pPr>
          </w:p>
          <w:p w14:paraId="0BC105AD" w14:textId="6E74028E" w:rsidR="00933B68" w:rsidRPr="00A703B8" w:rsidRDefault="00AB668F" w:rsidP="00A703B8">
            <w:pPr>
              <w:ind w:left="360" w:right="-450"/>
              <w:rPr>
                <w:rFonts w:ascii="Arial" w:eastAsia="Arial" w:hAnsi="Arial" w:cs="Arial"/>
                <w:b/>
              </w:rPr>
            </w:pPr>
            <w:r>
              <w:rPr>
                <w:rFonts w:ascii="Arial" w:eastAsia="Arial" w:hAnsi="Arial" w:cs="Arial"/>
                <w:b/>
              </w:rPr>
              <w:t xml:space="preserve">4.    </w:t>
            </w:r>
            <w:bookmarkStart w:id="3" w:name="MilestoneFour"/>
            <w:r>
              <w:rPr>
                <w:rFonts w:ascii="Arial" w:eastAsia="Arial" w:hAnsi="Arial" w:cs="Arial"/>
                <w:b/>
              </w:rPr>
              <w:t xml:space="preserve">Patient Care – Intra-operative Technical Skills  </w:t>
            </w:r>
            <w:bookmarkEnd w:id="3"/>
          </w:p>
          <w:p w14:paraId="1BE2ED67" w14:textId="650F52DC" w:rsidR="00AB668F" w:rsidRPr="00933B68" w:rsidRDefault="00AB668F" w:rsidP="00933B68">
            <w:pPr>
              <w:ind w:left="720" w:right="-450"/>
              <w:rPr>
                <w:rFonts w:ascii="Arial" w:eastAsia="Arial" w:hAnsi="Arial" w:cs="Arial"/>
                <w:b/>
              </w:rPr>
            </w:pPr>
            <w:r w:rsidRPr="00AB668F">
              <w:rPr>
                <w:rFonts w:ascii="Arial" w:eastAsia="Arial" w:hAnsi="Arial" w:cs="Arial"/>
                <w:b/>
                <w:bCs/>
              </w:rPr>
              <w:t xml:space="preserve">Thread </w:t>
            </w:r>
            <w:r w:rsidR="00D97AC9">
              <w:rPr>
                <w:rFonts w:ascii="Arial" w:eastAsia="Arial" w:hAnsi="Arial" w:cs="Arial"/>
                <w:b/>
                <w:bCs/>
              </w:rPr>
              <w:t>A</w:t>
            </w:r>
            <w:r w:rsidRPr="00AB668F">
              <w:rPr>
                <w:rFonts w:ascii="Arial" w:eastAsia="Arial" w:hAnsi="Arial" w:cs="Arial"/>
                <w:b/>
                <w:bCs/>
              </w:rPr>
              <w:t>: surgical dexterity and spatial reasoning</w:t>
            </w:r>
          </w:p>
          <w:p w14:paraId="13BBFD1E" w14:textId="21D03233" w:rsidR="00933B68" w:rsidRDefault="00AB668F" w:rsidP="00933B68">
            <w:pPr>
              <w:ind w:left="720" w:right="-450"/>
              <w:rPr>
                <w:rFonts w:ascii="Arial" w:eastAsia="Arial" w:hAnsi="Arial" w:cs="Arial"/>
                <w:b/>
                <w:bCs/>
              </w:rPr>
            </w:pPr>
            <w:r w:rsidRPr="00AB668F">
              <w:rPr>
                <w:rFonts w:ascii="Arial" w:eastAsia="Arial" w:hAnsi="Arial" w:cs="Arial"/>
                <w:b/>
                <w:bCs/>
              </w:rPr>
              <w:t xml:space="preserve">Thread </w:t>
            </w:r>
            <w:r w:rsidR="00D97AC9">
              <w:rPr>
                <w:rFonts w:ascii="Arial" w:eastAsia="Arial" w:hAnsi="Arial" w:cs="Arial"/>
                <w:b/>
                <w:bCs/>
              </w:rPr>
              <w:t>B</w:t>
            </w:r>
            <w:r w:rsidRPr="00AB668F">
              <w:rPr>
                <w:rFonts w:ascii="Arial" w:eastAsia="Arial" w:hAnsi="Arial" w:cs="Arial"/>
                <w:b/>
                <w:bCs/>
              </w:rPr>
              <w:t>: fixation technical skills</w:t>
            </w:r>
          </w:p>
          <w:p w14:paraId="2F559CAF" w14:textId="07CADC0E" w:rsidR="00D22EFC" w:rsidRPr="00933B68" w:rsidRDefault="00AB668F" w:rsidP="00933B68">
            <w:pPr>
              <w:ind w:left="720" w:right="-450"/>
              <w:rPr>
                <w:rFonts w:ascii="Arial" w:eastAsia="Arial" w:hAnsi="Arial" w:cs="Arial"/>
                <w:b/>
                <w:bCs/>
              </w:rPr>
            </w:pPr>
            <w:r w:rsidRPr="00AB668F">
              <w:rPr>
                <w:rFonts w:ascii="Arial" w:eastAsia="Arial" w:hAnsi="Arial" w:cs="Arial"/>
                <w:b/>
                <w:bCs/>
              </w:rPr>
              <w:t xml:space="preserve">Thread </w:t>
            </w:r>
            <w:r w:rsidR="00D97AC9">
              <w:rPr>
                <w:rFonts w:ascii="Arial" w:eastAsia="Arial" w:hAnsi="Arial" w:cs="Arial"/>
                <w:b/>
                <w:bCs/>
              </w:rPr>
              <w:t>C</w:t>
            </w:r>
            <w:r w:rsidRPr="00AB668F">
              <w:rPr>
                <w:rFonts w:ascii="Arial" w:eastAsia="Arial" w:hAnsi="Arial" w:cs="Arial"/>
                <w:b/>
                <w:bCs/>
              </w:rPr>
              <w:t>: procedural autonomy</w:t>
            </w:r>
          </w:p>
        </w:tc>
      </w:tr>
      <w:tr w:rsidR="00D22EFC" w:rsidRPr="004B216C" w14:paraId="04EB6277" w14:textId="77777777" w:rsidTr="001E62FD">
        <w:trPr>
          <w:trHeight w:val="419"/>
        </w:trPr>
        <w:tc>
          <w:tcPr>
            <w:tcW w:w="1215" w:type="dxa"/>
            <w:tcBorders>
              <w:bottom w:val="single" w:sz="4" w:space="0" w:color="000000"/>
            </w:tcBorders>
            <w:shd w:val="clear" w:color="auto" w:fill="9AC2AD"/>
          </w:tcPr>
          <w:p w14:paraId="03036B0B" w14:textId="77777777" w:rsidR="00D22EFC" w:rsidRPr="004B216C" w:rsidRDefault="00D22EFC" w:rsidP="00AB0FCD">
            <w:pPr>
              <w:spacing w:before="84"/>
              <w:ind w:left="115" w:right="-450"/>
              <w:rPr>
                <w:rFonts w:ascii="Arial" w:eastAsia="Arial" w:hAnsi="Arial" w:cs="Arial"/>
              </w:rPr>
            </w:pPr>
            <w:r w:rsidRPr="004B216C">
              <w:rPr>
                <w:rFonts w:ascii="Arial" w:eastAsia="Arial" w:hAnsi="Arial" w:cs="Arial"/>
              </w:rPr>
              <w:t>Thread</w:t>
            </w:r>
          </w:p>
        </w:tc>
        <w:tc>
          <w:tcPr>
            <w:tcW w:w="2124" w:type="dxa"/>
            <w:tcBorders>
              <w:bottom w:val="single" w:sz="4" w:space="0" w:color="000000"/>
            </w:tcBorders>
            <w:shd w:val="clear" w:color="auto" w:fill="9AC2AD"/>
          </w:tcPr>
          <w:p w14:paraId="352E3AF3" w14:textId="77777777" w:rsidR="00D22EFC" w:rsidRPr="004B216C" w:rsidRDefault="00D22EFC"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cBorders>
            <w:shd w:val="clear" w:color="auto" w:fill="9AC2AD"/>
          </w:tcPr>
          <w:p w14:paraId="49983E5C" w14:textId="77777777" w:rsidR="00D22EFC" w:rsidRPr="004B216C" w:rsidRDefault="00D22EFC"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cBorders>
            <w:shd w:val="clear" w:color="auto" w:fill="9AC2AD"/>
          </w:tcPr>
          <w:p w14:paraId="709D298F" w14:textId="77777777" w:rsidR="00D22EFC" w:rsidRPr="004B216C" w:rsidRDefault="00D22EFC"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cBorders>
            <w:shd w:val="clear" w:color="auto" w:fill="9AC2AD"/>
          </w:tcPr>
          <w:p w14:paraId="5850407E" w14:textId="77777777" w:rsidR="00D22EFC" w:rsidRPr="004B216C" w:rsidRDefault="00D22EFC"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cBorders>
            <w:shd w:val="clear" w:color="auto" w:fill="9AC2AD"/>
          </w:tcPr>
          <w:p w14:paraId="19C71132" w14:textId="77777777" w:rsidR="00D22EFC" w:rsidRPr="004B216C" w:rsidRDefault="00D22EFC" w:rsidP="00AB0FCD">
            <w:pPr>
              <w:spacing w:before="84"/>
              <w:ind w:left="113" w:right="-450"/>
              <w:jc w:val="both"/>
              <w:rPr>
                <w:rFonts w:ascii="Arial" w:eastAsia="Arial" w:hAnsi="Arial" w:cs="Arial"/>
              </w:rPr>
            </w:pPr>
            <w:r w:rsidRPr="004B216C">
              <w:rPr>
                <w:rFonts w:ascii="Arial" w:eastAsia="Arial" w:hAnsi="Arial" w:cs="Arial"/>
              </w:rPr>
              <w:t>Level 5</w:t>
            </w:r>
          </w:p>
        </w:tc>
      </w:tr>
      <w:tr w:rsidR="009F0764" w:rsidRPr="004B216C" w14:paraId="6D92FFEF" w14:textId="77777777" w:rsidTr="001E62FD">
        <w:trPr>
          <w:trHeight w:val="1457"/>
        </w:trPr>
        <w:tc>
          <w:tcPr>
            <w:tcW w:w="1215" w:type="dxa"/>
            <w:tcBorders>
              <w:top w:val="single" w:sz="4" w:space="0" w:color="000000"/>
              <w:left w:val="single" w:sz="4" w:space="0" w:color="000000"/>
              <w:bottom w:val="single" w:sz="4" w:space="0" w:color="000000"/>
              <w:right w:val="single" w:sz="4" w:space="0" w:color="000000"/>
            </w:tcBorders>
          </w:tcPr>
          <w:p w14:paraId="552D24A7" w14:textId="26EAD018" w:rsidR="009F0764" w:rsidRPr="004B216C" w:rsidRDefault="009F0764" w:rsidP="009F0764">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D97AC9">
              <w:rPr>
                <w:rFonts w:ascii="Arial" w:eastAsia="Arial" w:hAnsi="Arial" w:cs="Arial"/>
                <w:b/>
              </w:rPr>
              <w:t>A</w:t>
            </w:r>
          </w:p>
        </w:tc>
        <w:tc>
          <w:tcPr>
            <w:tcW w:w="2124" w:type="dxa"/>
            <w:tcBorders>
              <w:top w:val="single" w:sz="4" w:space="0" w:color="000000"/>
              <w:left w:val="single" w:sz="4" w:space="0" w:color="000000"/>
              <w:bottom w:val="single" w:sz="4" w:space="0" w:color="000000"/>
              <w:right w:val="single" w:sz="4" w:space="0" w:color="000000"/>
            </w:tcBorders>
          </w:tcPr>
          <w:p w14:paraId="3CE7946A" w14:textId="77777777" w:rsidR="009F0764" w:rsidRDefault="009F0764" w:rsidP="009F0764">
            <w:pPr>
              <w:spacing w:before="142" w:line="259" w:lineRule="auto"/>
              <w:ind w:left="112"/>
            </w:pPr>
            <w:r>
              <w:rPr>
                <w:rFonts w:ascii="ArialMT" w:eastAsia="ArialMT" w:hAnsi="ArialMT" w:cs="ArialMT"/>
                <w:color w:val="000000"/>
              </w:rPr>
              <w:t>Demonstrate</w:t>
            </w:r>
            <w:r>
              <w:rPr>
                <w:rFonts w:ascii="ArialMT" w:eastAsia="ArialMT" w:hAnsi="ArialMT" w:cs="ArialMT"/>
              </w:rPr>
              <w:t xml:space="preserve">s developing skills in surgical dexterity </w:t>
            </w:r>
          </w:p>
          <w:p w14:paraId="1B358080" w14:textId="77777777" w:rsidR="009F0764" w:rsidRDefault="009F0764" w:rsidP="009F0764">
            <w:pPr>
              <w:spacing w:before="2" w:line="259" w:lineRule="auto"/>
              <w:ind w:left="115" w:right="-450"/>
              <w:rPr>
                <w:rFonts w:ascii="Arial" w:eastAsia="Arial" w:hAnsi="Arial" w:cs="Arial"/>
              </w:rPr>
            </w:pPr>
          </w:p>
          <w:p w14:paraId="3FE40810" w14:textId="77777777" w:rsidR="009F0764" w:rsidRPr="004B216C" w:rsidRDefault="009F0764" w:rsidP="009F0764">
            <w:pPr>
              <w:spacing w:before="142" w:line="259" w:lineRule="auto"/>
              <w:ind w:left="115"/>
              <w:rPr>
                <w:rFonts w:ascii="Arial" w:eastAsia="Arial" w:hAnsi="Arial" w:cs="Arial"/>
                <w:color w:val="000000"/>
              </w:rPr>
            </w:pPr>
          </w:p>
        </w:tc>
        <w:tc>
          <w:tcPr>
            <w:tcW w:w="2395" w:type="dxa"/>
            <w:tcBorders>
              <w:top w:val="single" w:sz="4" w:space="0" w:color="000000"/>
              <w:left w:val="single" w:sz="4" w:space="0" w:color="000000"/>
              <w:bottom w:val="single" w:sz="4" w:space="0" w:color="000000"/>
              <w:right w:val="single" w:sz="4" w:space="0" w:color="000000"/>
            </w:tcBorders>
          </w:tcPr>
          <w:p w14:paraId="6E8F67BE" w14:textId="77777777" w:rsidR="009F0764" w:rsidRDefault="009F0764" w:rsidP="009F0764">
            <w:pPr>
              <w:spacing w:before="142" w:line="259" w:lineRule="auto"/>
              <w:ind w:left="112" w:right="130"/>
            </w:pPr>
            <w:r>
              <w:rPr>
                <w:rFonts w:ascii="ArialMT" w:eastAsia="ArialMT" w:hAnsi="ArialMT" w:cs="ArialMT"/>
                <w:color w:val="000000"/>
              </w:rPr>
              <w:t xml:space="preserve">Demonstrates surgical dexterity with </w:t>
            </w:r>
            <w:r>
              <w:rPr>
                <w:rFonts w:ascii="Arial" w:eastAsia="Arial" w:hAnsi="Arial" w:cs="Arial"/>
              </w:rPr>
              <w:t>directed</w:t>
            </w:r>
            <w:r>
              <w:rPr>
                <w:rFonts w:ascii="ArialMT" w:eastAsia="ArialMT" w:hAnsi="ArialMT" w:cs="ArialMT"/>
                <w:color w:val="000000"/>
              </w:rPr>
              <w:t xml:space="preserve"> spatial reasoning for uncomplicated procedures </w:t>
            </w:r>
          </w:p>
          <w:p w14:paraId="2A162F25" w14:textId="77777777" w:rsidR="009F0764" w:rsidRPr="004B216C" w:rsidRDefault="009F0764" w:rsidP="009F0764">
            <w:pPr>
              <w:spacing w:before="142" w:line="259" w:lineRule="auto"/>
              <w:ind w:left="115" w:right="20"/>
              <w:rPr>
                <w:rFonts w:ascii="Arial" w:eastAsia="Arial" w:hAnsi="Arial" w:cs="Arial"/>
                <w:color w:val="000000"/>
              </w:rPr>
            </w:pPr>
          </w:p>
        </w:tc>
        <w:tc>
          <w:tcPr>
            <w:tcW w:w="2394" w:type="dxa"/>
            <w:tcBorders>
              <w:top w:val="single" w:sz="4" w:space="0" w:color="000000"/>
              <w:left w:val="single" w:sz="4" w:space="0" w:color="000000"/>
              <w:bottom w:val="single" w:sz="4" w:space="0" w:color="000000"/>
              <w:right w:val="single" w:sz="4" w:space="0" w:color="000000"/>
            </w:tcBorders>
          </w:tcPr>
          <w:p w14:paraId="0E8BDB8A" w14:textId="77777777" w:rsidR="009F0764" w:rsidRDefault="009F0764" w:rsidP="009F0764">
            <w:pPr>
              <w:spacing w:before="142" w:line="259" w:lineRule="auto"/>
              <w:ind w:left="112" w:right="78"/>
              <w:rPr>
                <w:color w:val="7030A0"/>
              </w:rPr>
            </w:pPr>
            <w:r>
              <w:rPr>
                <w:rFonts w:ascii="ArialMT" w:eastAsia="ArialMT" w:hAnsi="ArialMT" w:cs="ArialMT"/>
                <w:color w:val="000000"/>
              </w:rPr>
              <w:t xml:space="preserve">Demonstrates surgical dexterity with directed </w:t>
            </w:r>
            <w:r>
              <w:rPr>
                <w:rFonts w:ascii="Arial" w:eastAsia="Arial" w:hAnsi="Arial" w:cs="Arial"/>
              </w:rPr>
              <w:t>spatial</w:t>
            </w:r>
            <w:r>
              <w:rPr>
                <w:rFonts w:ascii="ArialMT" w:eastAsia="ArialMT" w:hAnsi="ArialMT" w:cs="ArialMT"/>
                <w:color w:val="000000"/>
              </w:rPr>
              <w:t xml:space="preserve"> reasoning for more </w:t>
            </w:r>
            <w:r>
              <w:rPr>
                <w:rFonts w:ascii="Arial" w:eastAsia="Arial" w:hAnsi="Arial" w:cs="Arial"/>
              </w:rPr>
              <w:t>complex</w:t>
            </w:r>
            <w:r>
              <w:rPr>
                <w:rFonts w:ascii="ArialMT" w:eastAsia="ArialMT" w:hAnsi="ArialMT" w:cs="ArialMT"/>
                <w:color w:val="000000"/>
              </w:rPr>
              <w:t xml:space="preserve"> procedures </w:t>
            </w:r>
          </w:p>
          <w:p w14:paraId="301B7669" w14:textId="77777777" w:rsidR="009F0764" w:rsidRPr="004B216C" w:rsidRDefault="009F0764" w:rsidP="009F0764">
            <w:pPr>
              <w:spacing w:before="142" w:line="259" w:lineRule="auto"/>
              <w:ind w:left="115"/>
              <w:rPr>
                <w:rFonts w:ascii="Arial" w:eastAsia="Arial" w:hAnsi="Arial" w:cs="Arial"/>
                <w:color w:val="000000"/>
              </w:rPr>
            </w:pPr>
          </w:p>
        </w:tc>
        <w:tc>
          <w:tcPr>
            <w:tcW w:w="2395" w:type="dxa"/>
            <w:tcBorders>
              <w:top w:val="single" w:sz="4" w:space="0" w:color="000000"/>
              <w:left w:val="single" w:sz="4" w:space="0" w:color="000000"/>
              <w:bottom w:val="single" w:sz="4" w:space="0" w:color="000000"/>
              <w:right w:val="single" w:sz="4" w:space="0" w:color="000000"/>
            </w:tcBorders>
          </w:tcPr>
          <w:p w14:paraId="2671E5D2" w14:textId="77777777" w:rsidR="009F0764" w:rsidRDefault="009F0764" w:rsidP="009F0764">
            <w:pPr>
              <w:spacing w:before="142" w:line="259" w:lineRule="auto"/>
              <w:ind w:left="112"/>
              <w:rPr>
                <w:rFonts w:ascii="ArialMT" w:eastAsia="ArialMT" w:hAnsi="ArialMT" w:cs="ArialMT"/>
                <w:color w:val="000000"/>
              </w:rPr>
            </w:pPr>
            <w:r>
              <w:rPr>
                <w:rFonts w:ascii="ArialMT" w:eastAsia="ArialMT" w:hAnsi="ArialMT" w:cs="ArialMT"/>
                <w:color w:val="000000"/>
              </w:rPr>
              <w:t xml:space="preserve">Demonstrates </w:t>
            </w:r>
            <w:r>
              <w:rPr>
                <w:rFonts w:ascii="ArialMT" w:eastAsia="ArialMT" w:hAnsi="ArialMT" w:cs="ArialMT"/>
              </w:rPr>
              <w:t xml:space="preserve">precise </w:t>
            </w:r>
            <w:r>
              <w:rPr>
                <w:rFonts w:ascii="ArialMT" w:eastAsia="ArialMT" w:hAnsi="ArialMT" w:cs="ArialMT"/>
                <w:color w:val="000000"/>
              </w:rPr>
              <w:t xml:space="preserve">surgical dexterity while </w:t>
            </w:r>
            <w:r>
              <w:rPr>
                <w:rFonts w:ascii="Arial" w:eastAsia="Arial" w:hAnsi="Arial" w:cs="Arial"/>
              </w:rPr>
              <w:t>independently incorporating</w:t>
            </w:r>
            <w:r>
              <w:rPr>
                <w:rFonts w:ascii="ArialMT" w:eastAsia="ArialMT" w:hAnsi="ArialMT" w:cs="ArialMT"/>
                <w:color w:val="000000"/>
              </w:rPr>
              <w:t xml:space="preserve"> spatial reasoning for complex procedures</w:t>
            </w:r>
          </w:p>
          <w:p w14:paraId="289A5710" w14:textId="77777777" w:rsidR="009F0764" w:rsidRPr="004B216C" w:rsidRDefault="009F0764" w:rsidP="009F0764">
            <w:pPr>
              <w:spacing w:before="142" w:line="259" w:lineRule="auto"/>
              <w:ind w:left="115"/>
              <w:rPr>
                <w:rFonts w:ascii="Arial" w:eastAsia="Arial" w:hAnsi="Arial" w:cs="Arial"/>
                <w:color w:val="000000"/>
              </w:rPr>
            </w:pPr>
          </w:p>
        </w:tc>
        <w:tc>
          <w:tcPr>
            <w:tcW w:w="2395" w:type="dxa"/>
            <w:tcBorders>
              <w:top w:val="single" w:sz="4" w:space="0" w:color="000000"/>
              <w:left w:val="single" w:sz="4" w:space="0" w:color="000000"/>
              <w:bottom w:val="single" w:sz="4" w:space="0" w:color="000000"/>
              <w:right w:val="single" w:sz="4" w:space="0" w:color="000000"/>
            </w:tcBorders>
          </w:tcPr>
          <w:p w14:paraId="440ACE23" w14:textId="34069AB4" w:rsidR="009F0764" w:rsidRPr="009F0764" w:rsidRDefault="009F0764" w:rsidP="009F0764">
            <w:pPr>
              <w:spacing w:before="142" w:line="259" w:lineRule="auto"/>
              <w:ind w:left="112" w:right="222"/>
            </w:pPr>
            <w:r>
              <w:rPr>
                <w:rFonts w:ascii="ArialMT" w:eastAsia="ArialMT" w:hAnsi="ArialMT" w:cs="ArialMT"/>
                <w:color w:val="000000"/>
              </w:rPr>
              <w:t xml:space="preserve">Develops innovative operative techniques, instrumentation, operative </w:t>
            </w:r>
            <w:r>
              <w:rPr>
                <w:rFonts w:ascii="Arial" w:eastAsia="Arial" w:hAnsi="Arial" w:cs="Arial"/>
              </w:rPr>
              <w:t>approaches</w:t>
            </w:r>
            <w:r>
              <w:rPr>
                <w:rFonts w:ascii="ArialMT" w:eastAsia="ArialMT" w:hAnsi="ArialMT" w:cs="ArialMT"/>
                <w:color w:val="000000"/>
              </w:rPr>
              <w:t>, or significant improvement in established techniques</w:t>
            </w:r>
          </w:p>
        </w:tc>
      </w:tr>
      <w:tr w:rsidR="009F0764" w:rsidRPr="004B216C" w14:paraId="4A9CCD07" w14:textId="77777777" w:rsidTr="001E62FD">
        <w:trPr>
          <w:trHeight w:val="575"/>
        </w:trPr>
        <w:tc>
          <w:tcPr>
            <w:tcW w:w="1215" w:type="dxa"/>
            <w:tcBorders>
              <w:top w:val="single" w:sz="4" w:space="0" w:color="000000"/>
              <w:left w:val="single" w:sz="4" w:space="0" w:color="000000"/>
              <w:bottom w:val="single" w:sz="4" w:space="0" w:color="000000"/>
              <w:right w:val="single" w:sz="4" w:space="0" w:color="000000"/>
            </w:tcBorders>
          </w:tcPr>
          <w:p w14:paraId="3B717141" w14:textId="77777777" w:rsidR="009F0764" w:rsidRPr="00BE433E" w:rsidRDefault="009F0764" w:rsidP="009F0764">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124" w:type="dxa"/>
            <w:tcBorders>
              <w:top w:val="single" w:sz="4" w:space="0" w:color="000000"/>
              <w:left w:val="single" w:sz="4" w:space="0" w:color="000000"/>
              <w:bottom w:val="single" w:sz="4" w:space="0" w:color="000000"/>
              <w:right w:val="single" w:sz="4" w:space="0" w:color="000000"/>
            </w:tcBorders>
          </w:tcPr>
          <w:p w14:paraId="2CB6131B" w14:textId="77777777" w:rsidR="009F0764" w:rsidRPr="00B07DEC" w:rsidRDefault="009F0764" w:rsidP="009F0764">
            <w:pPr>
              <w:spacing w:before="142" w:line="259" w:lineRule="auto"/>
              <w:ind w:left="112"/>
              <w:rPr>
                <w:rFonts w:ascii="ArialMT" w:eastAsia="ArialMT" w:hAnsi="ArialMT" w:cs="ArialMT"/>
                <w:color w:val="FF0000"/>
              </w:rPr>
            </w:pPr>
            <w:r>
              <w:rPr>
                <w:rFonts w:ascii="ArialMT" w:eastAsia="ArialMT" w:hAnsi="ArialMT" w:cs="ArialMT"/>
                <w:color w:val="FF0000"/>
              </w:rPr>
              <w:t>P</w:t>
            </w:r>
            <w:r w:rsidRPr="0033683C">
              <w:rPr>
                <w:rFonts w:ascii="ArialMT" w:eastAsia="ArialMT" w:hAnsi="ArialMT" w:cs="ArialMT"/>
                <w:color w:val="FF0000"/>
              </w:rPr>
              <w:t>erform</w:t>
            </w:r>
            <w:r>
              <w:rPr>
                <w:rFonts w:ascii="ArialMT" w:eastAsia="ArialMT" w:hAnsi="ArialMT" w:cs="ArialMT"/>
                <w:color w:val="FF0000"/>
              </w:rPr>
              <w:t>s</w:t>
            </w:r>
            <w:r w:rsidRPr="0033683C">
              <w:rPr>
                <w:rFonts w:ascii="ArialMT" w:eastAsia="ArialMT" w:hAnsi="ArialMT" w:cs="ArialMT"/>
                <w:color w:val="FF0000"/>
              </w:rPr>
              <w:t xml:space="preserve"> simple wound closure and hand ties</w:t>
            </w:r>
          </w:p>
          <w:p w14:paraId="0A12A727" w14:textId="77777777" w:rsidR="009F0764" w:rsidRPr="004B216C" w:rsidRDefault="009F0764" w:rsidP="009F0764">
            <w:pPr>
              <w:spacing w:before="142" w:line="259" w:lineRule="auto"/>
              <w:ind w:left="115"/>
              <w:rPr>
                <w:rFonts w:ascii="Arial" w:eastAsia="Arial" w:hAnsi="Arial" w:cs="Arial"/>
                <w:color w:val="FF0000"/>
              </w:rPr>
            </w:pPr>
          </w:p>
        </w:tc>
        <w:tc>
          <w:tcPr>
            <w:tcW w:w="2395" w:type="dxa"/>
            <w:tcBorders>
              <w:top w:val="single" w:sz="4" w:space="0" w:color="000000"/>
              <w:left w:val="single" w:sz="4" w:space="0" w:color="000000"/>
              <w:bottom w:val="single" w:sz="4" w:space="0" w:color="000000"/>
              <w:right w:val="single" w:sz="4" w:space="0" w:color="000000"/>
            </w:tcBorders>
          </w:tcPr>
          <w:p w14:paraId="6007B186" w14:textId="77777777" w:rsidR="009F0764" w:rsidRDefault="009F0764" w:rsidP="009F0764">
            <w:pPr>
              <w:spacing w:before="142" w:line="259" w:lineRule="auto"/>
              <w:ind w:left="112" w:right="130"/>
              <w:rPr>
                <w:rFonts w:ascii="ArialMT" w:eastAsia="ArialMT" w:hAnsi="ArialMT" w:cs="ArialMT"/>
                <w:color w:val="FF0000"/>
              </w:rPr>
            </w:pPr>
            <w:r w:rsidRPr="005B7E59">
              <w:rPr>
                <w:rFonts w:ascii="ArialMT" w:eastAsia="ArialMT" w:hAnsi="ArialMT" w:cs="ArialMT"/>
                <w:color w:val="FF0000"/>
              </w:rPr>
              <w:t>Performs careful dissection and maintenance of tissue planes to avoid iatrogenic injury to neurovascular and tendon structures (</w:t>
            </w:r>
            <w:r>
              <w:rPr>
                <w:rFonts w:ascii="ArialMT" w:eastAsia="ArialMT" w:hAnsi="ArialMT" w:cs="ArialMT"/>
                <w:color w:val="FF0000"/>
              </w:rPr>
              <w:t>e</w:t>
            </w:r>
            <w:r w:rsidRPr="005B7E59">
              <w:rPr>
                <w:rFonts w:ascii="ArialMT" w:eastAsia="ArialMT" w:hAnsi="ArialMT" w:cs="ArialMT"/>
                <w:color w:val="FF0000"/>
              </w:rPr>
              <w:t xml:space="preserve">.g. excision of a ganglion cyst). </w:t>
            </w:r>
          </w:p>
          <w:p w14:paraId="22323CCB" w14:textId="77777777" w:rsidR="009F0764" w:rsidRPr="005B7E59" w:rsidRDefault="009F0764" w:rsidP="009F0764">
            <w:pPr>
              <w:spacing w:before="142" w:line="259" w:lineRule="auto"/>
              <w:ind w:left="112" w:right="130"/>
              <w:rPr>
                <w:rFonts w:ascii="ArialMT" w:eastAsia="ArialMT" w:hAnsi="ArialMT" w:cs="ArialMT"/>
                <w:color w:val="FF0000"/>
              </w:rPr>
            </w:pPr>
            <w:r>
              <w:rPr>
                <w:rFonts w:ascii="ArialMT" w:eastAsia="ArialMT" w:hAnsi="ArialMT" w:cs="ArialMT"/>
                <w:color w:val="FF0000"/>
              </w:rPr>
              <w:t>Performs a Kalish osteotomy using an access guide with verbal cues.</w:t>
            </w:r>
          </w:p>
          <w:p w14:paraId="08A34329" w14:textId="77777777" w:rsidR="009F0764" w:rsidRPr="004B216C" w:rsidRDefault="009F0764" w:rsidP="009F0764">
            <w:pPr>
              <w:spacing w:before="142" w:line="259" w:lineRule="auto"/>
              <w:ind w:left="115" w:right="20"/>
              <w:rPr>
                <w:rFonts w:ascii="Arial" w:eastAsia="Arial" w:hAnsi="Arial" w:cs="Arial"/>
                <w:color w:val="FF0000"/>
              </w:rPr>
            </w:pPr>
          </w:p>
        </w:tc>
        <w:tc>
          <w:tcPr>
            <w:tcW w:w="2394" w:type="dxa"/>
            <w:tcBorders>
              <w:top w:val="single" w:sz="4" w:space="0" w:color="000000"/>
              <w:left w:val="single" w:sz="4" w:space="0" w:color="000000"/>
              <w:bottom w:val="single" w:sz="4" w:space="0" w:color="000000"/>
              <w:right w:val="single" w:sz="4" w:space="0" w:color="000000"/>
            </w:tcBorders>
          </w:tcPr>
          <w:p w14:paraId="7C530CC9" w14:textId="77777777" w:rsidR="009F0764" w:rsidRDefault="009F0764" w:rsidP="009F0764">
            <w:pPr>
              <w:spacing w:before="142" w:line="259" w:lineRule="auto"/>
              <w:ind w:left="112" w:right="78"/>
              <w:rPr>
                <w:rFonts w:ascii="Arial MT" w:hAnsi="Arial MT" w:cs="Arial"/>
                <w:color w:val="FF0000"/>
              </w:rPr>
            </w:pPr>
            <w:r>
              <w:rPr>
                <w:rFonts w:ascii="Arial MT" w:hAnsi="Arial MT" w:cs="Arial"/>
                <w:color w:val="FF0000"/>
              </w:rPr>
              <w:t>Performs rearfoot osseous reconstructive procedures, including calcaneal osteotomies and midfoot/rearfoot fusions with direction.</w:t>
            </w:r>
          </w:p>
          <w:p w14:paraId="191E8172" w14:textId="77777777" w:rsidR="009F0764" w:rsidRDefault="009F0764" w:rsidP="009F0764">
            <w:pPr>
              <w:spacing w:before="142" w:line="259" w:lineRule="auto"/>
              <w:ind w:left="112" w:right="78"/>
              <w:rPr>
                <w:rFonts w:ascii="Arial MT" w:hAnsi="Arial MT" w:cs="Arial"/>
                <w:color w:val="FF0000"/>
              </w:rPr>
            </w:pPr>
            <w:r>
              <w:rPr>
                <w:rFonts w:ascii="Arial MT" w:hAnsi="Arial MT" w:cs="Arial"/>
                <w:color w:val="FF0000"/>
              </w:rPr>
              <w:t>Performs flexor hallucis longus transfer for chronic Achilles tendinopathy with guidance.</w:t>
            </w:r>
          </w:p>
          <w:p w14:paraId="7A543403" w14:textId="58830FCE" w:rsidR="009F0764" w:rsidRPr="009F0764" w:rsidRDefault="009F0764" w:rsidP="009F0764">
            <w:pPr>
              <w:spacing w:before="142" w:line="259" w:lineRule="auto"/>
              <w:ind w:left="112" w:right="78"/>
              <w:rPr>
                <w:rFonts w:ascii="Arial MT" w:hAnsi="Arial MT" w:cs="Arial"/>
                <w:color w:val="FF0000"/>
              </w:rPr>
            </w:pPr>
            <w:r>
              <w:rPr>
                <w:rFonts w:ascii="Arial MT" w:hAnsi="Arial MT" w:cs="Arial"/>
                <w:color w:val="FF0000"/>
              </w:rPr>
              <w:t>Performs complex Lapidus bunionectomy with multiplane correction with guidance.</w:t>
            </w:r>
          </w:p>
        </w:tc>
        <w:tc>
          <w:tcPr>
            <w:tcW w:w="2395" w:type="dxa"/>
            <w:tcBorders>
              <w:top w:val="single" w:sz="4" w:space="0" w:color="000000"/>
              <w:left w:val="single" w:sz="4" w:space="0" w:color="000000"/>
              <w:bottom w:val="single" w:sz="4" w:space="0" w:color="000000"/>
              <w:right w:val="single" w:sz="4" w:space="0" w:color="000000"/>
            </w:tcBorders>
          </w:tcPr>
          <w:p w14:paraId="0B5C592B" w14:textId="5D1D764B" w:rsidR="009F0764" w:rsidRPr="004B216C" w:rsidRDefault="009F0764" w:rsidP="009F0764">
            <w:pPr>
              <w:spacing w:before="142" w:line="259" w:lineRule="auto"/>
              <w:ind w:left="115"/>
              <w:rPr>
                <w:rFonts w:ascii="Arial" w:eastAsia="Arial" w:hAnsi="Arial" w:cs="Arial"/>
                <w:color w:val="FF0000"/>
              </w:rPr>
            </w:pPr>
            <w:r>
              <w:rPr>
                <w:rFonts w:ascii="ArialMT" w:eastAsia="ArialMT" w:hAnsi="ArialMT" w:cs="ArialMT"/>
                <w:color w:val="FF0000"/>
              </w:rPr>
              <w:t>Performs</w:t>
            </w:r>
            <w:r w:rsidRPr="00DA3D05">
              <w:rPr>
                <w:rFonts w:ascii="ArialMT" w:eastAsia="ArialMT" w:hAnsi="ArialMT" w:cs="ArialMT"/>
                <w:color w:val="FF0000"/>
              </w:rPr>
              <w:t xml:space="preserve"> Charcot reconstruction, complex fracture</w:t>
            </w:r>
            <w:r>
              <w:rPr>
                <w:rFonts w:ascii="ArialMT" w:eastAsia="ArialMT" w:hAnsi="ArialMT" w:cs="ArialMT"/>
                <w:color w:val="FF0000"/>
              </w:rPr>
              <w:t xml:space="preserve"> repair,</w:t>
            </w:r>
            <w:r w:rsidRPr="00DA3D05">
              <w:rPr>
                <w:rFonts w:ascii="ArialMT" w:eastAsia="ArialMT" w:hAnsi="ArialMT" w:cs="ArialMT"/>
                <w:color w:val="FF0000"/>
              </w:rPr>
              <w:t xml:space="preserve"> and</w:t>
            </w:r>
            <w:r>
              <w:rPr>
                <w:rFonts w:ascii="ArialMT" w:eastAsia="ArialMT" w:hAnsi="ArialMT" w:cs="ArialMT"/>
                <w:color w:val="FF0000"/>
              </w:rPr>
              <w:t>/or</w:t>
            </w:r>
            <w:r w:rsidRPr="00DA3D05">
              <w:rPr>
                <w:rFonts w:ascii="ArialMT" w:eastAsia="ArialMT" w:hAnsi="ArialMT" w:cs="ArialMT"/>
                <w:color w:val="FF0000"/>
              </w:rPr>
              <w:t xml:space="preserve"> arthroscopic procedures with appropriate      intraoperative deformity correction</w:t>
            </w:r>
            <w:r>
              <w:rPr>
                <w:rFonts w:ascii="ArialMT" w:eastAsia="ArialMT" w:hAnsi="ArialMT" w:cs="ArialMT"/>
                <w:color w:val="FF0000"/>
              </w:rPr>
              <w:t>.</w:t>
            </w:r>
            <w:r w:rsidRPr="00DA3D05">
              <w:rPr>
                <w:rFonts w:ascii="ArialMT" w:eastAsia="ArialMT" w:hAnsi="ArialMT" w:cs="ArialMT"/>
                <w:color w:val="FF0000"/>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70D586AF" w14:textId="4E500053" w:rsidR="009F0764" w:rsidRPr="004B216C" w:rsidRDefault="009F0764" w:rsidP="009F0764">
            <w:pPr>
              <w:spacing w:before="142" w:line="259" w:lineRule="auto"/>
              <w:ind w:left="115"/>
              <w:rPr>
                <w:rFonts w:ascii="Arial" w:eastAsia="Arial" w:hAnsi="Arial" w:cs="Arial"/>
                <w:color w:val="FF0000"/>
              </w:rPr>
            </w:pPr>
            <w:r w:rsidRPr="004906EE">
              <w:rPr>
                <w:rFonts w:ascii="ArialMT" w:eastAsia="ArialMT" w:hAnsi="ArialMT" w:cs="ArialMT"/>
                <w:color w:val="FF0000"/>
              </w:rPr>
              <w:t xml:space="preserve">Identifies limitations in </w:t>
            </w:r>
            <w:r w:rsidRPr="28E3C53F">
              <w:rPr>
                <w:rFonts w:ascii="ArialMT" w:eastAsia="ArialMT" w:hAnsi="ArialMT" w:cs="ArialMT"/>
                <w:color w:val="FF0000"/>
              </w:rPr>
              <w:t xml:space="preserve">current </w:t>
            </w:r>
            <w:r w:rsidRPr="004906EE">
              <w:rPr>
                <w:rFonts w:ascii="ArialMT" w:eastAsia="ArialMT" w:hAnsi="ArialMT" w:cs="ArialMT"/>
                <w:color w:val="FF0000"/>
              </w:rPr>
              <w:t xml:space="preserve">surgical techniques and </w:t>
            </w:r>
            <w:r>
              <w:rPr>
                <w:rFonts w:ascii="ArialMT" w:eastAsia="ArialMT" w:hAnsi="ArialMT" w:cs="ArialMT"/>
                <w:color w:val="FF0000"/>
              </w:rPr>
              <w:t xml:space="preserve">formulates </w:t>
            </w:r>
            <w:r w:rsidRPr="004906EE">
              <w:rPr>
                <w:rFonts w:ascii="ArialMT" w:eastAsia="ArialMT" w:hAnsi="ArialMT" w:cs="ArialMT"/>
                <w:color w:val="FF0000"/>
              </w:rPr>
              <w:t>new</w:t>
            </w:r>
            <w:r w:rsidRPr="28E3C53F">
              <w:rPr>
                <w:rFonts w:ascii="ArialMT" w:eastAsia="ArialMT" w:hAnsi="ArialMT" w:cs="ArialMT"/>
                <w:color w:val="FF0000"/>
              </w:rPr>
              <w:t xml:space="preserve">/minimally invasive </w:t>
            </w:r>
            <w:r w:rsidRPr="004906EE">
              <w:rPr>
                <w:rFonts w:ascii="ArialMT" w:eastAsia="ArialMT" w:hAnsi="ArialMT" w:cs="ArialMT"/>
                <w:color w:val="FF0000"/>
              </w:rPr>
              <w:t>approaches</w:t>
            </w:r>
            <w:r w:rsidRPr="28E3C53F">
              <w:rPr>
                <w:rFonts w:ascii="ArialMT" w:eastAsia="ArialMT" w:hAnsi="ArialMT" w:cs="ArialMT"/>
                <w:color w:val="FF0000"/>
              </w:rPr>
              <w:t xml:space="preserve">. </w:t>
            </w:r>
          </w:p>
        </w:tc>
      </w:tr>
    </w:tbl>
    <w:p w14:paraId="3A168C3C" w14:textId="0235D20A" w:rsidR="003A07C4" w:rsidRDefault="003A07C4"/>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2124"/>
        <w:gridCol w:w="2395"/>
        <w:gridCol w:w="2394"/>
        <w:gridCol w:w="2395"/>
        <w:gridCol w:w="2395"/>
      </w:tblGrid>
      <w:tr w:rsidR="003A07C4" w:rsidRPr="004B216C" w14:paraId="50C2A7F9" w14:textId="77777777" w:rsidTr="00AB0FCD">
        <w:trPr>
          <w:trHeight w:val="820"/>
        </w:trPr>
        <w:tc>
          <w:tcPr>
            <w:tcW w:w="12918" w:type="dxa"/>
            <w:gridSpan w:val="6"/>
            <w:shd w:val="clear" w:color="auto" w:fill="CCDFD5"/>
          </w:tcPr>
          <w:p w14:paraId="4F408AE4" w14:textId="011FC007" w:rsidR="003A07C4" w:rsidRDefault="003A07C4" w:rsidP="00AB0FCD">
            <w:pPr>
              <w:spacing w:before="11"/>
              <w:ind w:right="-450"/>
              <w:rPr>
                <w:rFonts w:ascii="Arial" w:eastAsia="Arial" w:hAnsi="Arial" w:cs="Arial"/>
                <w:sz w:val="23"/>
                <w:szCs w:val="23"/>
              </w:rPr>
            </w:pPr>
          </w:p>
          <w:p w14:paraId="4D9D460E" w14:textId="7B89FBF8" w:rsidR="003A07C4" w:rsidRPr="00A703B8" w:rsidRDefault="003A07C4" w:rsidP="00A703B8">
            <w:pPr>
              <w:ind w:left="360" w:right="-450"/>
              <w:rPr>
                <w:rFonts w:ascii="Arial" w:eastAsia="Arial" w:hAnsi="Arial" w:cs="Arial"/>
                <w:b/>
              </w:rPr>
            </w:pPr>
            <w:r>
              <w:rPr>
                <w:rFonts w:ascii="Arial" w:eastAsia="Arial" w:hAnsi="Arial" w:cs="Arial"/>
                <w:b/>
              </w:rPr>
              <w:t xml:space="preserve">4.    Patient Care – Intra-operative Technical Skills  </w:t>
            </w:r>
          </w:p>
          <w:p w14:paraId="3344B701" w14:textId="77777777" w:rsidR="00A703B8" w:rsidRPr="00933B68" w:rsidRDefault="00A703B8" w:rsidP="00A703B8">
            <w:pPr>
              <w:ind w:left="720" w:right="-450"/>
              <w:rPr>
                <w:rFonts w:ascii="Arial" w:eastAsia="Arial" w:hAnsi="Arial" w:cs="Arial"/>
                <w:b/>
              </w:rPr>
            </w:pPr>
            <w:r w:rsidRPr="00AB668F">
              <w:rPr>
                <w:rFonts w:ascii="Arial" w:eastAsia="Arial" w:hAnsi="Arial" w:cs="Arial"/>
                <w:b/>
                <w:bCs/>
              </w:rPr>
              <w:t xml:space="preserve">Thread </w:t>
            </w:r>
            <w:r>
              <w:rPr>
                <w:rFonts w:ascii="Arial" w:eastAsia="Arial" w:hAnsi="Arial" w:cs="Arial"/>
                <w:b/>
                <w:bCs/>
              </w:rPr>
              <w:t>A</w:t>
            </w:r>
            <w:r w:rsidRPr="00AB668F">
              <w:rPr>
                <w:rFonts w:ascii="Arial" w:eastAsia="Arial" w:hAnsi="Arial" w:cs="Arial"/>
                <w:b/>
                <w:bCs/>
              </w:rPr>
              <w:t>: surgical dexterity and spatial reasoning</w:t>
            </w:r>
          </w:p>
          <w:p w14:paraId="6E2D8098" w14:textId="77777777" w:rsidR="00A703B8" w:rsidRDefault="00A703B8" w:rsidP="00A703B8">
            <w:pPr>
              <w:ind w:left="720" w:right="-450"/>
              <w:rPr>
                <w:rFonts w:ascii="Arial" w:eastAsia="Arial" w:hAnsi="Arial" w:cs="Arial"/>
                <w:b/>
                <w:bCs/>
              </w:rPr>
            </w:pPr>
            <w:r w:rsidRPr="00AB668F">
              <w:rPr>
                <w:rFonts w:ascii="Arial" w:eastAsia="Arial" w:hAnsi="Arial" w:cs="Arial"/>
                <w:b/>
                <w:bCs/>
              </w:rPr>
              <w:t xml:space="preserve">Thread </w:t>
            </w:r>
            <w:r>
              <w:rPr>
                <w:rFonts w:ascii="Arial" w:eastAsia="Arial" w:hAnsi="Arial" w:cs="Arial"/>
                <w:b/>
                <w:bCs/>
              </w:rPr>
              <w:t>B</w:t>
            </w:r>
            <w:r w:rsidRPr="00AB668F">
              <w:rPr>
                <w:rFonts w:ascii="Arial" w:eastAsia="Arial" w:hAnsi="Arial" w:cs="Arial"/>
                <w:b/>
                <w:bCs/>
              </w:rPr>
              <w:t>: fixation technical skills</w:t>
            </w:r>
          </w:p>
          <w:p w14:paraId="54DD81A0" w14:textId="62AB4240" w:rsidR="003A07C4" w:rsidRPr="00933B68" w:rsidRDefault="00A703B8" w:rsidP="00A703B8">
            <w:pPr>
              <w:ind w:left="720" w:right="-450"/>
              <w:rPr>
                <w:rFonts w:ascii="Arial" w:eastAsia="Arial" w:hAnsi="Arial" w:cs="Arial"/>
                <w:b/>
                <w:bCs/>
              </w:rPr>
            </w:pPr>
            <w:r w:rsidRPr="00AB668F">
              <w:rPr>
                <w:rFonts w:ascii="Arial" w:eastAsia="Arial" w:hAnsi="Arial" w:cs="Arial"/>
                <w:b/>
                <w:bCs/>
              </w:rPr>
              <w:t xml:space="preserve">Thread </w:t>
            </w:r>
            <w:r>
              <w:rPr>
                <w:rFonts w:ascii="Arial" w:eastAsia="Arial" w:hAnsi="Arial" w:cs="Arial"/>
                <w:b/>
                <w:bCs/>
              </w:rPr>
              <w:t>C</w:t>
            </w:r>
            <w:r w:rsidRPr="00AB668F">
              <w:rPr>
                <w:rFonts w:ascii="Arial" w:eastAsia="Arial" w:hAnsi="Arial" w:cs="Arial"/>
                <w:b/>
                <w:bCs/>
              </w:rPr>
              <w:t>: procedural autonomy</w:t>
            </w:r>
          </w:p>
        </w:tc>
      </w:tr>
      <w:tr w:rsidR="003A07C4" w:rsidRPr="004B216C" w14:paraId="69ABDBE5" w14:textId="77777777" w:rsidTr="001E62FD">
        <w:trPr>
          <w:trHeight w:val="419"/>
        </w:trPr>
        <w:tc>
          <w:tcPr>
            <w:tcW w:w="1215" w:type="dxa"/>
            <w:tcBorders>
              <w:bottom w:val="single" w:sz="4" w:space="0" w:color="000000"/>
            </w:tcBorders>
            <w:shd w:val="clear" w:color="auto" w:fill="9AC2AD"/>
          </w:tcPr>
          <w:p w14:paraId="56B2D4EC" w14:textId="77777777" w:rsidR="003A07C4" w:rsidRPr="004B216C" w:rsidRDefault="003A07C4" w:rsidP="00AB0FCD">
            <w:pPr>
              <w:spacing w:before="84"/>
              <w:ind w:left="115" w:right="-450"/>
              <w:rPr>
                <w:rFonts w:ascii="Arial" w:eastAsia="Arial" w:hAnsi="Arial" w:cs="Arial"/>
              </w:rPr>
            </w:pPr>
            <w:r w:rsidRPr="004B216C">
              <w:rPr>
                <w:rFonts w:ascii="Arial" w:eastAsia="Arial" w:hAnsi="Arial" w:cs="Arial"/>
              </w:rPr>
              <w:t>Thread</w:t>
            </w:r>
          </w:p>
        </w:tc>
        <w:tc>
          <w:tcPr>
            <w:tcW w:w="2124" w:type="dxa"/>
            <w:tcBorders>
              <w:bottom w:val="single" w:sz="4" w:space="0" w:color="000000"/>
            </w:tcBorders>
            <w:shd w:val="clear" w:color="auto" w:fill="9AC2AD"/>
          </w:tcPr>
          <w:p w14:paraId="259F36EE"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cBorders>
            <w:shd w:val="clear" w:color="auto" w:fill="9AC2AD"/>
          </w:tcPr>
          <w:p w14:paraId="680B1017"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cBorders>
            <w:shd w:val="clear" w:color="auto" w:fill="9AC2AD"/>
          </w:tcPr>
          <w:p w14:paraId="0B753513" w14:textId="77777777" w:rsidR="003A07C4" w:rsidRPr="004B216C" w:rsidRDefault="003A07C4"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cBorders>
            <w:shd w:val="clear" w:color="auto" w:fill="9AC2AD"/>
          </w:tcPr>
          <w:p w14:paraId="2A81D0E7"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cBorders>
            <w:shd w:val="clear" w:color="auto" w:fill="9AC2AD"/>
          </w:tcPr>
          <w:p w14:paraId="5137EDD5" w14:textId="77777777" w:rsidR="003A07C4" w:rsidRPr="004B216C" w:rsidRDefault="003A07C4" w:rsidP="00AB0FCD">
            <w:pPr>
              <w:spacing w:before="84"/>
              <w:ind w:left="113" w:right="-450"/>
              <w:jc w:val="both"/>
              <w:rPr>
                <w:rFonts w:ascii="Arial" w:eastAsia="Arial" w:hAnsi="Arial" w:cs="Arial"/>
              </w:rPr>
            </w:pPr>
            <w:r w:rsidRPr="004B216C">
              <w:rPr>
                <w:rFonts w:ascii="Arial" w:eastAsia="Arial" w:hAnsi="Arial" w:cs="Arial"/>
              </w:rPr>
              <w:t>Level 5</w:t>
            </w:r>
          </w:p>
        </w:tc>
      </w:tr>
      <w:tr w:rsidR="009F0764" w:rsidRPr="004B216C" w14:paraId="7F222F2E" w14:textId="77777777" w:rsidTr="001E62FD">
        <w:trPr>
          <w:trHeight w:val="1700"/>
        </w:trPr>
        <w:tc>
          <w:tcPr>
            <w:tcW w:w="1215" w:type="dxa"/>
            <w:tcBorders>
              <w:top w:val="single" w:sz="4" w:space="0" w:color="000000"/>
            </w:tcBorders>
          </w:tcPr>
          <w:p w14:paraId="7C725D48" w14:textId="755D7A06" w:rsidR="009F0764" w:rsidRPr="004B216C" w:rsidRDefault="009F0764" w:rsidP="009F0764">
            <w:pPr>
              <w:spacing w:before="142" w:line="259" w:lineRule="auto"/>
              <w:ind w:left="115"/>
              <w:rPr>
                <w:rFonts w:ascii="Arial" w:eastAsia="Arial" w:hAnsi="Arial" w:cs="Arial"/>
              </w:rPr>
            </w:pPr>
            <w:r w:rsidRPr="004B216C">
              <w:rPr>
                <w:rFonts w:ascii="Arial" w:eastAsia="Arial" w:hAnsi="Arial" w:cs="Arial"/>
                <w:b/>
              </w:rPr>
              <w:t xml:space="preserve">Thread </w:t>
            </w:r>
            <w:r w:rsidR="00D97AC9">
              <w:rPr>
                <w:rFonts w:ascii="Arial" w:eastAsia="Arial" w:hAnsi="Arial" w:cs="Arial"/>
                <w:b/>
              </w:rPr>
              <w:t>B</w:t>
            </w:r>
          </w:p>
        </w:tc>
        <w:tc>
          <w:tcPr>
            <w:tcW w:w="2124" w:type="dxa"/>
            <w:tcBorders>
              <w:top w:val="single" w:sz="4" w:space="0" w:color="000000"/>
            </w:tcBorders>
          </w:tcPr>
          <w:p w14:paraId="4A7187E5" w14:textId="6E294B43" w:rsidR="009F0764" w:rsidRPr="004B216C" w:rsidRDefault="009F0764" w:rsidP="009F0764">
            <w:pPr>
              <w:spacing w:before="142" w:line="259" w:lineRule="auto"/>
              <w:ind w:left="115"/>
              <w:rPr>
                <w:rFonts w:ascii="Arial" w:eastAsia="Arial" w:hAnsi="Arial" w:cs="Arial"/>
                <w:color w:val="FF0000"/>
              </w:rPr>
            </w:pPr>
            <w:r>
              <w:rPr>
                <w:rFonts w:ascii="ArialMT" w:eastAsia="ArialMT" w:hAnsi="ArialMT" w:cs="ArialMT"/>
                <w:color w:val="000000"/>
              </w:rPr>
              <w:t xml:space="preserve">Demonstrates an understanding of the indications and processes for simple fixation techniques </w:t>
            </w:r>
          </w:p>
        </w:tc>
        <w:tc>
          <w:tcPr>
            <w:tcW w:w="2395" w:type="dxa"/>
            <w:tcBorders>
              <w:top w:val="single" w:sz="4" w:space="0" w:color="000000"/>
            </w:tcBorders>
          </w:tcPr>
          <w:p w14:paraId="00773609" w14:textId="413944BF" w:rsidR="009F0764" w:rsidRPr="004B216C" w:rsidRDefault="009F0764" w:rsidP="009F0764">
            <w:pPr>
              <w:spacing w:before="142" w:line="259" w:lineRule="auto"/>
              <w:ind w:left="115" w:right="32"/>
              <w:rPr>
                <w:rFonts w:ascii="Arial" w:eastAsia="Arial" w:hAnsi="Arial" w:cs="Arial"/>
              </w:rPr>
            </w:pPr>
            <w:r>
              <w:rPr>
                <w:rFonts w:ascii="Arial" w:eastAsia="Arial" w:hAnsi="Arial" w:cs="Arial"/>
              </w:rPr>
              <w:t>Demonstrates ability to perform simple fixation techniques</w:t>
            </w:r>
            <w:r>
              <w:rPr>
                <w:rFonts w:ascii="Arial" w:eastAsia="Arial" w:hAnsi="Arial" w:cs="Arial"/>
                <w:color w:val="7030A0"/>
              </w:rPr>
              <w:t xml:space="preserve"> </w:t>
            </w:r>
          </w:p>
        </w:tc>
        <w:tc>
          <w:tcPr>
            <w:tcW w:w="2394" w:type="dxa"/>
            <w:tcBorders>
              <w:top w:val="single" w:sz="4" w:space="0" w:color="000000"/>
            </w:tcBorders>
          </w:tcPr>
          <w:p w14:paraId="7860A293" w14:textId="4D0F3385" w:rsidR="009F0764" w:rsidRPr="004B216C" w:rsidRDefault="009F0764" w:rsidP="009F0764">
            <w:pPr>
              <w:spacing w:before="142" w:line="259" w:lineRule="auto"/>
              <w:ind w:left="115"/>
              <w:rPr>
                <w:rFonts w:ascii="Arial" w:eastAsia="Arial" w:hAnsi="Arial" w:cs="Arial"/>
                <w:color w:val="FF0000"/>
              </w:rPr>
            </w:pPr>
            <w:r>
              <w:rPr>
                <w:rFonts w:ascii="Arial" w:eastAsia="Arial" w:hAnsi="Arial" w:cs="Arial"/>
              </w:rPr>
              <w:t xml:space="preserve">Demonstrates ability to perform complex fixation techniques </w:t>
            </w:r>
          </w:p>
        </w:tc>
        <w:tc>
          <w:tcPr>
            <w:tcW w:w="2395" w:type="dxa"/>
            <w:tcBorders>
              <w:top w:val="single" w:sz="4" w:space="0" w:color="000000"/>
            </w:tcBorders>
          </w:tcPr>
          <w:p w14:paraId="2E49E128" w14:textId="5B3850E1" w:rsidR="009F0764" w:rsidRPr="004B216C" w:rsidRDefault="009F0764" w:rsidP="009F0764">
            <w:pPr>
              <w:spacing w:before="142" w:line="259" w:lineRule="auto"/>
              <w:ind w:left="115"/>
              <w:rPr>
                <w:rFonts w:ascii="Arial" w:eastAsia="Arial" w:hAnsi="Arial" w:cs="Arial"/>
              </w:rPr>
            </w:pPr>
            <w:r>
              <w:rPr>
                <w:rFonts w:ascii="Arial" w:eastAsia="Arial" w:hAnsi="Arial" w:cs="Arial"/>
              </w:rPr>
              <w:t xml:space="preserve">Demonstrates ability to perform advanced fixation techniques </w:t>
            </w:r>
          </w:p>
        </w:tc>
        <w:tc>
          <w:tcPr>
            <w:tcW w:w="2395" w:type="dxa"/>
            <w:tcBorders>
              <w:top w:val="single" w:sz="4" w:space="0" w:color="000000"/>
            </w:tcBorders>
          </w:tcPr>
          <w:p w14:paraId="634F955E" w14:textId="1A83A03B" w:rsidR="009F0764" w:rsidRPr="004B216C" w:rsidRDefault="009F0764" w:rsidP="009F0764">
            <w:pPr>
              <w:spacing w:before="142" w:line="259" w:lineRule="auto"/>
              <w:ind w:left="115"/>
              <w:rPr>
                <w:rFonts w:ascii="Arial" w:eastAsia="Arial" w:hAnsi="Arial" w:cs="Arial"/>
                <w:color w:val="FF0000"/>
              </w:rPr>
            </w:pPr>
            <w:r>
              <w:rPr>
                <w:rFonts w:ascii="Arial" w:eastAsia="Arial" w:hAnsi="Arial" w:cs="Arial"/>
              </w:rPr>
              <w:t>Develops innovative or novel fixation techniques</w:t>
            </w:r>
          </w:p>
        </w:tc>
      </w:tr>
      <w:tr w:rsidR="009F0764" w:rsidRPr="004B216C" w14:paraId="2ED389F8" w14:textId="77777777" w:rsidTr="001E62FD">
        <w:trPr>
          <w:trHeight w:val="575"/>
        </w:trPr>
        <w:tc>
          <w:tcPr>
            <w:tcW w:w="1215" w:type="dxa"/>
            <w:tcBorders>
              <w:top w:val="single" w:sz="4" w:space="0" w:color="000000"/>
              <w:left w:val="single" w:sz="4" w:space="0" w:color="000000"/>
              <w:bottom w:val="single" w:sz="4" w:space="0" w:color="000000"/>
              <w:right w:val="single" w:sz="4" w:space="0" w:color="000000"/>
            </w:tcBorders>
          </w:tcPr>
          <w:p w14:paraId="5D78F776" w14:textId="77777777" w:rsidR="009F0764" w:rsidRPr="00BE433E" w:rsidRDefault="009F0764" w:rsidP="009F0764">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124" w:type="dxa"/>
            <w:tcBorders>
              <w:top w:val="single" w:sz="4" w:space="0" w:color="000000"/>
              <w:left w:val="single" w:sz="4" w:space="0" w:color="000000"/>
              <w:bottom w:val="single" w:sz="4" w:space="0" w:color="000000"/>
              <w:right w:val="single" w:sz="4" w:space="0" w:color="000000"/>
            </w:tcBorders>
          </w:tcPr>
          <w:p w14:paraId="04BA5E89" w14:textId="46A6BEC4" w:rsidR="009F0764" w:rsidRPr="004B216C" w:rsidRDefault="009F0764" w:rsidP="009F0764">
            <w:pPr>
              <w:spacing w:before="142" w:line="259" w:lineRule="auto"/>
              <w:ind w:left="115"/>
              <w:rPr>
                <w:rFonts w:ascii="Arial" w:eastAsia="Arial" w:hAnsi="Arial" w:cs="Arial"/>
                <w:color w:val="FF0000"/>
              </w:rPr>
            </w:pPr>
            <w:r>
              <w:rPr>
                <w:rFonts w:ascii="ArialMT" w:eastAsia="ArialMT" w:hAnsi="ArialMT" w:cs="ArialMT"/>
                <w:color w:val="FF0000"/>
              </w:rPr>
              <w:t>Identifies</w:t>
            </w:r>
            <w:r w:rsidRPr="00F77B62">
              <w:rPr>
                <w:rFonts w:ascii="ArialMT" w:eastAsia="ArialMT" w:hAnsi="ArialMT" w:cs="ArialMT"/>
                <w:color w:val="FF0000"/>
              </w:rPr>
              <w:t xml:space="preserve"> appropriate fixation techniques and steps for using a fully threaded cortical screw to repair a first metatarsal osteotomy.      </w:t>
            </w:r>
          </w:p>
        </w:tc>
        <w:tc>
          <w:tcPr>
            <w:tcW w:w="2395" w:type="dxa"/>
            <w:tcBorders>
              <w:top w:val="single" w:sz="4" w:space="0" w:color="000000"/>
              <w:left w:val="single" w:sz="4" w:space="0" w:color="000000"/>
              <w:bottom w:val="single" w:sz="4" w:space="0" w:color="000000"/>
              <w:right w:val="single" w:sz="4" w:space="0" w:color="000000"/>
            </w:tcBorders>
          </w:tcPr>
          <w:p w14:paraId="05F13C0D" w14:textId="77777777" w:rsidR="009F0764" w:rsidRPr="009D556C" w:rsidRDefault="009F0764" w:rsidP="009F0764">
            <w:pPr>
              <w:spacing w:before="142" w:line="259" w:lineRule="auto"/>
              <w:ind w:left="112" w:right="130"/>
              <w:rPr>
                <w:rFonts w:ascii="Arial" w:eastAsia="Arial" w:hAnsi="Arial" w:cs="Arial"/>
                <w:color w:val="FF0000"/>
              </w:rPr>
            </w:pPr>
            <w:r>
              <w:rPr>
                <w:rFonts w:ascii="Arial" w:eastAsia="Arial" w:hAnsi="Arial" w:cs="Arial"/>
                <w:color w:val="FF0000"/>
              </w:rPr>
              <w:t>A</w:t>
            </w:r>
            <w:r w:rsidRPr="009D556C">
              <w:rPr>
                <w:rFonts w:ascii="Arial" w:eastAsia="Arial" w:hAnsi="Arial" w:cs="Arial"/>
                <w:color w:val="FF0000"/>
              </w:rPr>
              <w:t>ppl</w:t>
            </w:r>
            <w:r>
              <w:rPr>
                <w:rFonts w:ascii="Arial" w:eastAsia="Arial" w:hAnsi="Arial" w:cs="Arial"/>
                <w:color w:val="FF0000"/>
              </w:rPr>
              <w:t>ies</w:t>
            </w:r>
            <w:r w:rsidRPr="009D556C">
              <w:rPr>
                <w:rFonts w:ascii="Arial" w:eastAsia="Arial" w:hAnsi="Arial" w:cs="Arial"/>
                <w:color w:val="FF0000"/>
              </w:rPr>
              <w:t xml:space="preserve"> stable fixation for </w:t>
            </w:r>
            <w:r w:rsidRPr="28E3C53F">
              <w:rPr>
                <w:rFonts w:ascii="Arial" w:eastAsia="Arial" w:hAnsi="Arial" w:cs="Arial"/>
                <w:color w:val="FF0000"/>
              </w:rPr>
              <w:t xml:space="preserve">forefoot osteotomies such as </w:t>
            </w:r>
            <w:r w:rsidRPr="009D556C">
              <w:rPr>
                <w:rFonts w:ascii="Arial" w:eastAsia="Arial" w:hAnsi="Arial" w:cs="Arial"/>
                <w:color w:val="FF0000"/>
              </w:rPr>
              <w:t xml:space="preserve">a </w:t>
            </w:r>
            <w:r>
              <w:rPr>
                <w:rFonts w:ascii="Arial" w:eastAsia="Arial" w:hAnsi="Arial" w:cs="Arial"/>
                <w:color w:val="FF0000"/>
              </w:rPr>
              <w:t>Kalish osteotomy and hammertoe correction using Kirschner wires</w:t>
            </w:r>
            <w:r w:rsidRPr="009D556C">
              <w:rPr>
                <w:rFonts w:ascii="Arial" w:eastAsia="Arial" w:hAnsi="Arial" w:cs="Arial"/>
                <w:color w:val="FF0000"/>
              </w:rPr>
              <w:t xml:space="preserve">.  </w:t>
            </w:r>
          </w:p>
          <w:p w14:paraId="7CC95A20" w14:textId="77777777" w:rsidR="009F0764" w:rsidRPr="004B216C" w:rsidRDefault="009F0764" w:rsidP="009F0764">
            <w:pPr>
              <w:spacing w:before="142" w:line="259" w:lineRule="auto"/>
              <w:ind w:left="115" w:right="20"/>
              <w:rPr>
                <w:rFonts w:ascii="Arial" w:eastAsia="Arial" w:hAnsi="Arial" w:cs="Arial"/>
                <w:color w:val="FF0000"/>
              </w:rPr>
            </w:pPr>
          </w:p>
        </w:tc>
        <w:tc>
          <w:tcPr>
            <w:tcW w:w="2394" w:type="dxa"/>
            <w:tcBorders>
              <w:top w:val="single" w:sz="4" w:space="0" w:color="000000"/>
              <w:left w:val="single" w:sz="4" w:space="0" w:color="000000"/>
              <w:bottom w:val="single" w:sz="4" w:space="0" w:color="000000"/>
              <w:right w:val="single" w:sz="4" w:space="0" w:color="000000"/>
            </w:tcBorders>
          </w:tcPr>
          <w:p w14:paraId="12995FD8" w14:textId="77777777" w:rsidR="009F0764" w:rsidRPr="00B67B18" w:rsidRDefault="009F0764" w:rsidP="009F0764">
            <w:pPr>
              <w:spacing w:before="142" w:line="259" w:lineRule="auto"/>
              <w:ind w:left="112"/>
              <w:rPr>
                <w:rFonts w:ascii="Arial" w:eastAsia="Arial" w:hAnsi="Arial" w:cs="Arial"/>
                <w:color w:val="FF0000"/>
              </w:rPr>
            </w:pPr>
            <w:r w:rsidRPr="00B67B18">
              <w:rPr>
                <w:rFonts w:ascii="Arial" w:eastAsia="Arial" w:hAnsi="Arial" w:cs="Arial"/>
                <w:color w:val="FF0000"/>
              </w:rPr>
              <w:t>Properly fixates calcaneal osteotomies, triple arthrodesis, and simple ankle fractures      using various fixation techniques including screws, plates, external fixation with minimal guidance</w:t>
            </w:r>
          </w:p>
          <w:p w14:paraId="53936BD8" w14:textId="20FE9FE3" w:rsidR="009F0764" w:rsidRPr="004B216C" w:rsidRDefault="009F0764" w:rsidP="009F0764">
            <w:pPr>
              <w:spacing w:before="142" w:line="259" w:lineRule="auto"/>
              <w:ind w:left="115"/>
              <w:rPr>
                <w:rFonts w:ascii="Arial" w:eastAsia="Arial" w:hAnsi="Arial" w:cs="Arial"/>
                <w:color w:val="FF0000"/>
              </w:rPr>
            </w:pPr>
            <w:r>
              <w:rPr>
                <w:rFonts w:ascii="Arial" w:eastAsia="Arial" w:hAnsi="Arial" w:cs="Arial"/>
                <w:color w:val="FF0000"/>
              </w:rPr>
              <w:t>A</w:t>
            </w:r>
            <w:r w:rsidRPr="009D556C">
              <w:rPr>
                <w:rFonts w:ascii="Arial" w:eastAsia="Arial" w:hAnsi="Arial" w:cs="Arial"/>
                <w:color w:val="FF0000"/>
              </w:rPr>
              <w:t>ppl</w:t>
            </w:r>
            <w:r>
              <w:rPr>
                <w:rFonts w:ascii="Arial" w:eastAsia="Arial" w:hAnsi="Arial" w:cs="Arial"/>
                <w:color w:val="FF0000"/>
              </w:rPr>
              <w:t>ies</w:t>
            </w:r>
            <w:r w:rsidRPr="009D556C">
              <w:rPr>
                <w:rFonts w:ascii="Arial" w:eastAsia="Arial" w:hAnsi="Arial" w:cs="Arial"/>
                <w:color w:val="FF0000"/>
              </w:rPr>
              <w:t xml:space="preserve"> a tension band for a fifth metatarsal avulsion fracture.</w:t>
            </w:r>
          </w:p>
        </w:tc>
        <w:tc>
          <w:tcPr>
            <w:tcW w:w="2395" w:type="dxa"/>
            <w:tcBorders>
              <w:top w:val="single" w:sz="4" w:space="0" w:color="000000"/>
              <w:left w:val="single" w:sz="4" w:space="0" w:color="000000"/>
              <w:bottom w:val="single" w:sz="4" w:space="0" w:color="000000"/>
              <w:right w:val="single" w:sz="4" w:space="0" w:color="000000"/>
            </w:tcBorders>
          </w:tcPr>
          <w:p w14:paraId="634886B4" w14:textId="77777777" w:rsidR="009F0764" w:rsidRDefault="009F0764" w:rsidP="009F0764">
            <w:pPr>
              <w:spacing w:before="142" w:line="259" w:lineRule="auto"/>
              <w:ind w:left="112"/>
              <w:rPr>
                <w:rFonts w:ascii="Arial" w:eastAsia="Arial" w:hAnsi="Arial" w:cs="Arial"/>
                <w:color w:val="FF0000"/>
              </w:rPr>
            </w:pPr>
            <w:r>
              <w:rPr>
                <w:rFonts w:ascii="Arial" w:eastAsia="Arial" w:hAnsi="Arial" w:cs="Arial"/>
                <w:color w:val="FF0000"/>
              </w:rPr>
              <w:t xml:space="preserve">Applies </w:t>
            </w:r>
            <w:r w:rsidRPr="00153985">
              <w:rPr>
                <w:rFonts w:ascii="Arial" w:eastAsia="Arial" w:hAnsi="Arial" w:cs="Arial"/>
                <w:color w:val="FF0000"/>
              </w:rPr>
              <w:t>intramedullary nail</w:t>
            </w:r>
            <w:r>
              <w:rPr>
                <w:rFonts w:ascii="Arial" w:eastAsia="Arial" w:hAnsi="Arial" w:cs="Arial"/>
                <w:color w:val="FF0000"/>
              </w:rPr>
              <w:t xml:space="preserve"> for a </w:t>
            </w:r>
            <w:proofErr w:type="spellStart"/>
            <w:r w:rsidRPr="00153985">
              <w:rPr>
                <w:rFonts w:ascii="Arial" w:eastAsia="Arial" w:hAnsi="Arial" w:cs="Arial"/>
                <w:color w:val="FF0000"/>
              </w:rPr>
              <w:t>tibiotalocalcaneal</w:t>
            </w:r>
            <w:proofErr w:type="spellEnd"/>
            <w:r w:rsidRPr="00153985">
              <w:rPr>
                <w:rFonts w:ascii="Arial" w:eastAsia="Arial" w:hAnsi="Arial" w:cs="Arial"/>
                <w:color w:val="FF0000"/>
              </w:rPr>
              <w:t xml:space="preserve"> (TTC) fusion</w:t>
            </w:r>
            <w:r>
              <w:rPr>
                <w:rFonts w:ascii="Arial" w:eastAsia="Arial" w:hAnsi="Arial" w:cs="Arial"/>
                <w:color w:val="FF0000"/>
              </w:rPr>
              <w:t xml:space="preserve">. </w:t>
            </w:r>
          </w:p>
          <w:p w14:paraId="70648CEA" w14:textId="77777777" w:rsidR="009F0764" w:rsidRDefault="009F0764" w:rsidP="009F0764">
            <w:pPr>
              <w:spacing w:before="142" w:line="259" w:lineRule="auto"/>
              <w:ind w:left="112"/>
              <w:rPr>
                <w:rFonts w:ascii="Arial" w:eastAsia="Arial" w:hAnsi="Arial" w:cs="Arial"/>
                <w:color w:val="FF0000"/>
              </w:rPr>
            </w:pPr>
            <w:r>
              <w:rPr>
                <w:rFonts w:ascii="Arial" w:eastAsia="Arial" w:hAnsi="Arial" w:cs="Arial"/>
                <w:color w:val="FF0000"/>
              </w:rPr>
              <w:t>Applies multiplanar external fixation for limb deformity correction.</w:t>
            </w:r>
          </w:p>
          <w:p w14:paraId="599D1ECD" w14:textId="77777777" w:rsidR="009F0764" w:rsidRPr="004B216C" w:rsidRDefault="009F0764" w:rsidP="009F0764">
            <w:pPr>
              <w:spacing w:before="142" w:line="259" w:lineRule="auto"/>
              <w:ind w:left="115"/>
              <w:rPr>
                <w:rFonts w:ascii="Arial" w:eastAsia="Arial" w:hAnsi="Arial" w:cs="Arial"/>
                <w:color w:val="FF0000"/>
              </w:rPr>
            </w:pPr>
          </w:p>
        </w:tc>
        <w:tc>
          <w:tcPr>
            <w:tcW w:w="2395" w:type="dxa"/>
            <w:tcBorders>
              <w:top w:val="single" w:sz="4" w:space="0" w:color="000000"/>
              <w:left w:val="single" w:sz="4" w:space="0" w:color="000000"/>
              <w:bottom w:val="single" w:sz="4" w:space="0" w:color="000000"/>
              <w:right w:val="single" w:sz="4" w:space="0" w:color="000000"/>
            </w:tcBorders>
          </w:tcPr>
          <w:p w14:paraId="7BB3766F" w14:textId="5C7EF1EE" w:rsidR="009F0764" w:rsidRPr="004B216C" w:rsidRDefault="009F0764" w:rsidP="009F0764">
            <w:pPr>
              <w:spacing w:before="142" w:line="259" w:lineRule="auto"/>
              <w:ind w:left="115"/>
              <w:rPr>
                <w:rFonts w:ascii="Arial" w:eastAsia="Arial" w:hAnsi="Arial" w:cs="Arial"/>
                <w:color w:val="FF0000"/>
              </w:rPr>
            </w:pPr>
            <w:r>
              <w:rPr>
                <w:rFonts w:ascii="Arial" w:eastAsia="Arial" w:hAnsi="Arial" w:cs="Arial"/>
                <w:color w:val="FF0000"/>
              </w:rPr>
              <w:t>Formulates new</w:t>
            </w:r>
            <w:r w:rsidRPr="28E3C53F">
              <w:rPr>
                <w:rFonts w:ascii="Arial" w:eastAsia="Arial" w:hAnsi="Arial" w:cs="Arial"/>
                <w:color w:val="FF0000"/>
              </w:rPr>
              <w:t xml:space="preserve"> minimally invasive</w:t>
            </w:r>
            <w:r w:rsidRPr="00A648C7">
              <w:rPr>
                <w:rFonts w:ascii="Arial" w:eastAsia="Arial" w:hAnsi="Arial" w:cs="Arial"/>
                <w:color w:val="FF0000"/>
              </w:rPr>
              <w:t xml:space="preserve"> fixation constructs</w:t>
            </w:r>
            <w:r w:rsidRPr="28E3C53F">
              <w:rPr>
                <w:rFonts w:ascii="Arial" w:eastAsia="Arial" w:hAnsi="Arial" w:cs="Arial"/>
                <w:color w:val="FF0000"/>
              </w:rPr>
              <w:t xml:space="preserve">. </w:t>
            </w:r>
          </w:p>
        </w:tc>
      </w:tr>
    </w:tbl>
    <w:p w14:paraId="61933971" w14:textId="77777777" w:rsidR="003A07C4" w:rsidRDefault="003A07C4">
      <w: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5"/>
        <w:gridCol w:w="990"/>
        <w:gridCol w:w="954"/>
        <w:gridCol w:w="2395"/>
        <w:gridCol w:w="2394"/>
        <w:gridCol w:w="2395"/>
        <w:gridCol w:w="2395"/>
      </w:tblGrid>
      <w:tr w:rsidR="003A07C4" w:rsidRPr="004B216C" w14:paraId="396659EB" w14:textId="77777777" w:rsidTr="1A7685BA">
        <w:trPr>
          <w:trHeight w:val="820"/>
        </w:trPr>
        <w:tc>
          <w:tcPr>
            <w:tcW w:w="12918" w:type="dxa"/>
            <w:gridSpan w:val="7"/>
            <w:shd w:val="clear" w:color="auto" w:fill="CCDFD5"/>
          </w:tcPr>
          <w:p w14:paraId="680F80F6" w14:textId="77777777" w:rsidR="003A07C4" w:rsidRDefault="003A07C4" w:rsidP="00AB0FCD">
            <w:pPr>
              <w:spacing w:before="11"/>
              <w:ind w:right="-450"/>
              <w:rPr>
                <w:rFonts w:ascii="Arial" w:eastAsia="Arial" w:hAnsi="Arial" w:cs="Arial"/>
                <w:sz w:val="23"/>
                <w:szCs w:val="23"/>
              </w:rPr>
            </w:pPr>
          </w:p>
          <w:p w14:paraId="0452AE69" w14:textId="32C145AF" w:rsidR="003A07C4" w:rsidRPr="00A703B8" w:rsidRDefault="003A07C4" w:rsidP="00A703B8">
            <w:pPr>
              <w:ind w:left="360" w:right="-450"/>
              <w:rPr>
                <w:rFonts w:ascii="Arial" w:eastAsia="Arial" w:hAnsi="Arial" w:cs="Arial"/>
                <w:b/>
              </w:rPr>
            </w:pPr>
            <w:r>
              <w:rPr>
                <w:rFonts w:ascii="Arial" w:eastAsia="Arial" w:hAnsi="Arial" w:cs="Arial"/>
                <w:b/>
              </w:rPr>
              <w:t xml:space="preserve">4.    Patient Care – Intra-operative Technical Skills  </w:t>
            </w:r>
          </w:p>
          <w:p w14:paraId="68173D05" w14:textId="77777777" w:rsidR="00A703B8" w:rsidRPr="00933B68" w:rsidRDefault="00A703B8" w:rsidP="00A703B8">
            <w:pPr>
              <w:ind w:left="720" w:right="-450"/>
              <w:rPr>
                <w:rFonts w:ascii="Arial" w:eastAsia="Arial" w:hAnsi="Arial" w:cs="Arial"/>
                <w:b/>
              </w:rPr>
            </w:pPr>
            <w:r w:rsidRPr="00AB668F">
              <w:rPr>
                <w:rFonts w:ascii="Arial" w:eastAsia="Arial" w:hAnsi="Arial" w:cs="Arial"/>
                <w:b/>
                <w:bCs/>
              </w:rPr>
              <w:t xml:space="preserve">Thread </w:t>
            </w:r>
            <w:r>
              <w:rPr>
                <w:rFonts w:ascii="Arial" w:eastAsia="Arial" w:hAnsi="Arial" w:cs="Arial"/>
                <w:b/>
                <w:bCs/>
              </w:rPr>
              <w:t>A</w:t>
            </w:r>
            <w:r w:rsidRPr="00AB668F">
              <w:rPr>
                <w:rFonts w:ascii="Arial" w:eastAsia="Arial" w:hAnsi="Arial" w:cs="Arial"/>
                <w:b/>
                <w:bCs/>
              </w:rPr>
              <w:t>: surgical dexterity and spatial reasoning</w:t>
            </w:r>
          </w:p>
          <w:p w14:paraId="5E8CDE3A" w14:textId="77777777" w:rsidR="00A703B8" w:rsidRDefault="00A703B8" w:rsidP="00A703B8">
            <w:pPr>
              <w:ind w:left="720" w:right="-450"/>
              <w:rPr>
                <w:rFonts w:ascii="Arial" w:eastAsia="Arial" w:hAnsi="Arial" w:cs="Arial"/>
                <w:b/>
                <w:bCs/>
              </w:rPr>
            </w:pPr>
            <w:r w:rsidRPr="00AB668F">
              <w:rPr>
                <w:rFonts w:ascii="Arial" w:eastAsia="Arial" w:hAnsi="Arial" w:cs="Arial"/>
                <w:b/>
                <w:bCs/>
              </w:rPr>
              <w:t xml:space="preserve">Thread </w:t>
            </w:r>
            <w:r>
              <w:rPr>
                <w:rFonts w:ascii="Arial" w:eastAsia="Arial" w:hAnsi="Arial" w:cs="Arial"/>
                <w:b/>
                <w:bCs/>
              </w:rPr>
              <w:t>B</w:t>
            </w:r>
            <w:r w:rsidRPr="00AB668F">
              <w:rPr>
                <w:rFonts w:ascii="Arial" w:eastAsia="Arial" w:hAnsi="Arial" w:cs="Arial"/>
                <w:b/>
                <w:bCs/>
              </w:rPr>
              <w:t>: fixation technical skills</w:t>
            </w:r>
          </w:p>
          <w:p w14:paraId="217FA840" w14:textId="5D36491C" w:rsidR="003A07C4" w:rsidRPr="00933B68" w:rsidRDefault="00A703B8" w:rsidP="00A703B8">
            <w:pPr>
              <w:ind w:left="720" w:right="-450"/>
              <w:rPr>
                <w:rFonts w:ascii="Arial" w:eastAsia="Arial" w:hAnsi="Arial" w:cs="Arial"/>
                <w:b/>
                <w:bCs/>
              </w:rPr>
            </w:pPr>
            <w:r w:rsidRPr="00AB668F">
              <w:rPr>
                <w:rFonts w:ascii="Arial" w:eastAsia="Arial" w:hAnsi="Arial" w:cs="Arial"/>
                <w:b/>
                <w:bCs/>
              </w:rPr>
              <w:t xml:space="preserve">Thread </w:t>
            </w:r>
            <w:r>
              <w:rPr>
                <w:rFonts w:ascii="Arial" w:eastAsia="Arial" w:hAnsi="Arial" w:cs="Arial"/>
                <w:b/>
                <w:bCs/>
              </w:rPr>
              <w:t>C</w:t>
            </w:r>
            <w:r w:rsidRPr="00AB668F">
              <w:rPr>
                <w:rFonts w:ascii="Arial" w:eastAsia="Arial" w:hAnsi="Arial" w:cs="Arial"/>
                <w:b/>
                <w:bCs/>
              </w:rPr>
              <w:t>: procedural autonomy</w:t>
            </w:r>
          </w:p>
        </w:tc>
      </w:tr>
      <w:tr w:rsidR="003A07C4" w:rsidRPr="004B216C" w14:paraId="6FBD3547" w14:textId="77777777" w:rsidTr="001E62FD">
        <w:trPr>
          <w:trHeight w:val="419"/>
        </w:trPr>
        <w:tc>
          <w:tcPr>
            <w:tcW w:w="1395" w:type="dxa"/>
            <w:tcBorders>
              <w:bottom w:val="single" w:sz="4" w:space="0" w:color="000000" w:themeColor="text1"/>
            </w:tcBorders>
            <w:shd w:val="clear" w:color="auto" w:fill="9AC2AD"/>
          </w:tcPr>
          <w:p w14:paraId="26946ED4" w14:textId="77777777" w:rsidR="003A07C4" w:rsidRPr="004B216C" w:rsidRDefault="003A07C4" w:rsidP="00AB0FCD">
            <w:pPr>
              <w:spacing w:before="84"/>
              <w:ind w:left="115" w:right="-450"/>
              <w:rPr>
                <w:rFonts w:ascii="Arial" w:eastAsia="Arial" w:hAnsi="Arial" w:cs="Arial"/>
              </w:rPr>
            </w:pPr>
            <w:r w:rsidRPr="004B216C">
              <w:rPr>
                <w:rFonts w:ascii="Arial" w:eastAsia="Arial" w:hAnsi="Arial" w:cs="Arial"/>
              </w:rPr>
              <w:t>Thread</w:t>
            </w:r>
          </w:p>
        </w:tc>
        <w:tc>
          <w:tcPr>
            <w:tcW w:w="1944" w:type="dxa"/>
            <w:gridSpan w:val="2"/>
            <w:tcBorders>
              <w:bottom w:val="single" w:sz="4" w:space="0" w:color="000000" w:themeColor="text1"/>
            </w:tcBorders>
            <w:shd w:val="clear" w:color="auto" w:fill="9AC2AD"/>
          </w:tcPr>
          <w:p w14:paraId="276C886B"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09BA3CB4"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48B771F9" w14:textId="77777777" w:rsidR="003A07C4" w:rsidRPr="004B216C" w:rsidRDefault="003A07C4"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409C3A38"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44724B3D" w14:textId="77777777" w:rsidR="003A07C4" w:rsidRPr="004B216C" w:rsidRDefault="003A07C4" w:rsidP="00AB0FCD">
            <w:pPr>
              <w:spacing w:before="84"/>
              <w:ind w:left="113" w:right="-450"/>
              <w:jc w:val="both"/>
              <w:rPr>
                <w:rFonts w:ascii="Arial" w:eastAsia="Arial" w:hAnsi="Arial" w:cs="Arial"/>
              </w:rPr>
            </w:pPr>
            <w:r w:rsidRPr="004B216C">
              <w:rPr>
                <w:rFonts w:ascii="Arial" w:eastAsia="Arial" w:hAnsi="Arial" w:cs="Arial"/>
              </w:rPr>
              <w:t>Level 5</w:t>
            </w:r>
          </w:p>
        </w:tc>
      </w:tr>
      <w:tr w:rsidR="009F0764" w:rsidRPr="004B216C" w14:paraId="453F3DF2" w14:textId="77777777" w:rsidTr="001E62FD">
        <w:trPr>
          <w:trHeight w:val="800"/>
        </w:trPr>
        <w:tc>
          <w:tcPr>
            <w:tcW w:w="1395" w:type="dxa"/>
            <w:tcBorders>
              <w:top w:val="single" w:sz="4" w:space="0" w:color="000000" w:themeColor="text1"/>
            </w:tcBorders>
          </w:tcPr>
          <w:p w14:paraId="0460BC80" w14:textId="2BCBFB7E" w:rsidR="009F0764" w:rsidRPr="004B216C" w:rsidRDefault="009F0764" w:rsidP="009F0764">
            <w:pPr>
              <w:spacing w:before="142" w:line="259" w:lineRule="auto"/>
              <w:ind w:left="115" w:right="32"/>
              <w:rPr>
                <w:rFonts w:ascii="Arial" w:eastAsia="Arial" w:hAnsi="Arial" w:cs="Arial"/>
                <w:color w:val="FF0000"/>
              </w:rPr>
            </w:pPr>
            <w:r w:rsidRPr="004B216C">
              <w:rPr>
                <w:rFonts w:ascii="Arial" w:eastAsia="Arial" w:hAnsi="Arial" w:cs="Arial"/>
                <w:b/>
              </w:rPr>
              <w:t xml:space="preserve">Thread </w:t>
            </w:r>
            <w:r w:rsidR="00D97AC9">
              <w:rPr>
                <w:rFonts w:ascii="Arial" w:eastAsia="Arial" w:hAnsi="Arial" w:cs="Arial"/>
                <w:b/>
              </w:rPr>
              <w:t>C</w:t>
            </w:r>
          </w:p>
        </w:tc>
        <w:tc>
          <w:tcPr>
            <w:tcW w:w="1944" w:type="dxa"/>
            <w:gridSpan w:val="2"/>
            <w:tcBorders>
              <w:top w:val="single" w:sz="4" w:space="0" w:color="000000" w:themeColor="text1"/>
            </w:tcBorders>
          </w:tcPr>
          <w:p w14:paraId="0E2C1FF8" w14:textId="0D141A4B" w:rsidR="009F0764" w:rsidRPr="009F0764" w:rsidRDefault="009F0764" w:rsidP="009F0764">
            <w:pPr>
              <w:spacing w:before="142" w:line="259" w:lineRule="auto"/>
              <w:ind w:left="115" w:right="32"/>
              <w:rPr>
                <w:rFonts w:ascii="Arial" w:eastAsia="Arial" w:hAnsi="Arial" w:cs="Arial"/>
              </w:rPr>
            </w:pPr>
            <w:r w:rsidRPr="009F0764">
              <w:rPr>
                <w:rFonts w:ascii="ArialMT" w:eastAsia="ArialMT" w:hAnsi="ArialMT" w:cs="ArialMT"/>
              </w:rPr>
              <w:t>Performs basic operating room protocol with guidance</w:t>
            </w:r>
          </w:p>
        </w:tc>
        <w:tc>
          <w:tcPr>
            <w:tcW w:w="2395" w:type="dxa"/>
            <w:tcBorders>
              <w:top w:val="single" w:sz="4" w:space="0" w:color="000000" w:themeColor="text1"/>
            </w:tcBorders>
          </w:tcPr>
          <w:p w14:paraId="57417920" w14:textId="77777777" w:rsidR="009F0764" w:rsidRPr="009F0764" w:rsidRDefault="009F0764" w:rsidP="009F0764">
            <w:pPr>
              <w:spacing w:before="142" w:line="259" w:lineRule="auto"/>
              <w:ind w:left="112" w:right="130"/>
            </w:pPr>
            <w:r w:rsidRPr="009F0764">
              <w:rPr>
                <w:rFonts w:ascii="ArialMT" w:eastAsia="ArialMT" w:hAnsi="ArialMT" w:cs="ArialMT"/>
              </w:rPr>
              <w:t xml:space="preserve">Progresses through the operation with minimal direction   </w:t>
            </w:r>
          </w:p>
          <w:p w14:paraId="4DD319AD" w14:textId="77777777" w:rsidR="009F0764" w:rsidRPr="009F0764" w:rsidRDefault="009F0764" w:rsidP="009F0764">
            <w:pPr>
              <w:spacing w:before="142" w:line="259" w:lineRule="auto"/>
              <w:ind w:left="115" w:right="32"/>
              <w:rPr>
                <w:rFonts w:ascii="Arial" w:eastAsia="Arial" w:hAnsi="Arial" w:cs="Arial"/>
              </w:rPr>
            </w:pPr>
          </w:p>
        </w:tc>
        <w:tc>
          <w:tcPr>
            <w:tcW w:w="2394" w:type="dxa"/>
            <w:tcBorders>
              <w:top w:val="single" w:sz="4" w:space="0" w:color="000000" w:themeColor="text1"/>
            </w:tcBorders>
          </w:tcPr>
          <w:p w14:paraId="05D09E37" w14:textId="77777777" w:rsidR="009F0764" w:rsidRPr="009F0764" w:rsidRDefault="009F0764" w:rsidP="009F0764">
            <w:pPr>
              <w:spacing w:before="142" w:line="259" w:lineRule="auto"/>
              <w:ind w:left="112"/>
            </w:pPr>
            <w:r w:rsidRPr="009F0764">
              <w:rPr>
                <w:rFonts w:ascii="ArialMT" w:eastAsia="ArialMT" w:hAnsi="ArialMT" w:cs="ArialMT"/>
              </w:rPr>
              <w:t>Moves fluidly through the course of the operation and anticipates next steps</w:t>
            </w:r>
          </w:p>
          <w:p w14:paraId="368CDE9C" w14:textId="77777777" w:rsidR="009F0764" w:rsidRPr="009F0764" w:rsidRDefault="009F0764" w:rsidP="009F0764">
            <w:pPr>
              <w:spacing w:before="142" w:line="259" w:lineRule="auto"/>
              <w:ind w:left="115"/>
              <w:rPr>
                <w:rFonts w:ascii="Arial" w:eastAsia="Arial" w:hAnsi="Arial" w:cs="Arial"/>
              </w:rPr>
            </w:pPr>
          </w:p>
        </w:tc>
        <w:tc>
          <w:tcPr>
            <w:tcW w:w="2395" w:type="dxa"/>
            <w:tcBorders>
              <w:top w:val="single" w:sz="4" w:space="0" w:color="000000" w:themeColor="text1"/>
            </w:tcBorders>
          </w:tcPr>
          <w:p w14:paraId="2F525270" w14:textId="77777777" w:rsidR="009F0764" w:rsidRPr="009F0764" w:rsidRDefault="009F0764" w:rsidP="009F0764">
            <w:pPr>
              <w:spacing w:before="142" w:line="259" w:lineRule="auto"/>
              <w:ind w:left="112"/>
            </w:pPr>
            <w:r w:rsidRPr="009F0764">
              <w:rPr>
                <w:rFonts w:ascii="ArialMT" w:eastAsia="ArialMT" w:hAnsi="ArialMT" w:cs="ArialMT"/>
              </w:rPr>
              <w:t>Adapts to unexpected findings and events during the course of the operation</w:t>
            </w:r>
          </w:p>
          <w:p w14:paraId="5544DB91" w14:textId="77777777" w:rsidR="009F0764" w:rsidRPr="009F0764" w:rsidRDefault="009F0764" w:rsidP="009F0764">
            <w:pPr>
              <w:spacing w:before="142" w:line="259" w:lineRule="auto"/>
              <w:ind w:left="115"/>
              <w:rPr>
                <w:rFonts w:ascii="Arial" w:eastAsia="Arial" w:hAnsi="Arial" w:cs="Arial"/>
              </w:rPr>
            </w:pPr>
          </w:p>
        </w:tc>
        <w:tc>
          <w:tcPr>
            <w:tcW w:w="2395" w:type="dxa"/>
            <w:tcBorders>
              <w:top w:val="single" w:sz="4" w:space="0" w:color="000000" w:themeColor="text1"/>
            </w:tcBorders>
          </w:tcPr>
          <w:p w14:paraId="4DA81BCC" w14:textId="04315DD8" w:rsidR="009F0764" w:rsidRPr="009F0764" w:rsidRDefault="009F0764" w:rsidP="009F0764">
            <w:pPr>
              <w:spacing w:before="142" w:line="259" w:lineRule="auto"/>
              <w:ind w:left="115"/>
              <w:rPr>
                <w:rFonts w:ascii="Arial" w:eastAsia="Arial" w:hAnsi="Arial" w:cs="Arial"/>
              </w:rPr>
            </w:pPr>
            <w:r w:rsidRPr="009F0764">
              <w:rPr>
                <w:rFonts w:ascii="ArialMT" w:eastAsia="ArialMT" w:hAnsi="ArialMT" w:cs="ArialMT"/>
              </w:rPr>
              <w:t>Utilizes innovative techniques to plan and perform complex surgical procedures</w:t>
            </w:r>
          </w:p>
        </w:tc>
      </w:tr>
      <w:tr w:rsidR="009F0764" w:rsidRPr="004B216C" w14:paraId="2A440557" w14:textId="77777777" w:rsidTr="001E62FD">
        <w:trPr>
          <w:trHeight w:val="575"/>
        </w:trPr>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848C7" w14:textId="77777777" w:rsidR="009F0764" w:rsidRPr="00BE433E" w:rsidRDefault="009F0764" w:rsidP="009F0764">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1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9E20F" w14:textId="77777777" w:rsidR="009F0764" w:rsidRDefault="009F0764" w:rsidP="009F0764">
            <w:pPr>
              <w:spacing w:before="142" w:line="259" w:lineRule="auto"/>
              <w:ind w:left="112"/>
              <w:rPr>
                <w:rFonts w:ascii="ArialMT" w:eastAsia="ArialMT" w:hAnsi="ArialMT" w:cs="ArialMT"/>
                <w:color w:val="FF0000"/>
              </w:rPr>
            </w:pPr>
            <w:r>
              <w:rPr>
                <w:rFonts w:ascii="ArialMT" w:eastAsia="ArialMT" w:hAnsi="ArialMT" w:cs="ArialMT"/>
                <w:color w:val="FF0000"/>
              </w:rPr>
              <w:t>P</w:t>
            </w:r>
            <w:r w:rsidRPr="002C36FE">
              <w:rPr>
                <w:rFonts w:ascii="ArialMT" w:eastAsia="ArialMT" w:hAnsi="ArialMT" w:cs="ArialMT"/>
                <w:color w:val="FF0000"/>
              </w:rPr>
              <w:t>roper</w:t>
            </w:r>
            <w:r>
              <w:rPr>
                <w:rFonts w:ascii="ArialMT" w:eastAsia="ArialMT" w:hAnsi="ArialMT" w:cs="ArialMT"/>
                <w:color w:val="FF0000"/>
              </w:rPr>
              <w:t>ly positions</w:t>
            </w:r>
            <w:r w:rsidRPr="002C36FE">
              <w:rPr>
                <w:rFonts w:ascii="ArialMT" w:eastAsia="ArialMT" w:hAnsi="ArialMT" w:cs="ArialMT"/>
                <w:color w:val="FF0000"/>
              </w:rPr>
              <w:t xml:space="preserve"> patient </w:t>
            </w:r>
            <w:r>
              <w:rPr>
                <w:rFonts w:ascii="ArialMT" w:eastAsia="ArialMT" w:hAnsi="ArialMT" w:cs="ArialMT"/>
                <w:color w:val="FF0000"/>
              </w:rPr>
              <w:t>on the OR table.</w:t>
            </w:r>
          </w:p>
          <w:p w14:paraId="4B925B4D" w14:textId="77777777" w:rsidR="009F0764" w:rsidRPr="0033683C" w:rsidRDefault="009F0764" w:rsidP="009F0764">
            <w:pPr>
              <w:spacing w:before="142" w:line="259" w:lineRule="auto"/>
              <w:ind w:left="112"/>
              <w:rPr>
                <w:rFonts w:ascii="ArialMT" w:eastAsia="ArialMT" w:hAnsi="ArialMT" w:cs="ArialMT"/>
                <w:color w:val="FF0000"/>
              </w:rPr>
            </w:pPr>
            <w:r w:rsidRPr="0033683C">
              <w:rPr>
                <w:rFonts w:ascii="ArialMT" w:eastAsia="ArialMT" w:hAnsi="ArialMT" w:cs="ArialMT"/>
                <w:color w:val="FF0000"/>
              </w:rPr>
              <w:t>Maintains sterile technique in the operating room</w:t>
            </w:r>
            <w:r>
              <w:rPr>
                <w:rFonts w:ascii="ArialMT" w:eastAsia="ArialMT" w:hAnsi="ArialMT" w:cs="ArialMT"/>
                <w:color w:val="FF0000"/>
              </w:rPr>
              <w:t xml:space="preserve"> (i.e. scrubbing, gowning, gloving, prepping, and draping the patient).</w:t>
            </w:r>
          </w:p>
          <w:p w14:paraId="584CC84B" w14:textId="77777777" w:rsidR="009F0764" w:rsidRPr="004B216C" w:rsidRDefault="009F0764" w:rsidP="009F0764">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56A92" w14:textId="77777777" w:rsidR="009F0764" w:rsidRDefault="009F0764" w:rsidP="009F0764">
            <w:pPr>
              <w:spacing w:before="142" w:line="259" w:lineRule="auto"/>
              <w:ind w:left="112" w:right="130"/>
              <w:rPr>
                <w:rFonts w:ascii="ArialMT" w:eastAsia="ArialMT" w:hAnsi="ArialMT" w:cs="ArialMT"/>
                <w:color w:val="FF0000"/>
              </w:rPr>
            </w:pPr>
            <w:r>
              <w:rPr>
                <w:rFonts w:ascii="ArialMT" w:eastAsia="ArialMT" w:hAnsi="ArialMT" w:cs="ArialMT"/>
                <w:color w:val="FF0000"/>
              </w:rPr>
              <w:t>P</w:t>
            </w:r>
            <w:r w:rsidRPr="002C36FE">
              <w:rPr>
                <w:rFonts w:ascii="ArialMT" w:eastAsia="ArialMT" w:hAnsi="ArialMT" w:cs="ArialMT"/>
                <w:color w:val="FF0000"/>
              </w:rPr>
              <w:t>erform</w:t>
            </w:r>
            <w:r>
              <w:rPr>
                <w:rFonts w:ascii="ArialMT" w:eastAsia="ArialMT" w:hAnsi="ArialMT" w:cs="ArialMT"/>
                <w:color w:val="FF0000"/>
              </w:rPr>
              <w:t xml:space="preserve">s straightforward surgical procedures, such as bunionectomies, </w:t>
            </w:r>
            <w:r w:rsidRPr="002C36FE">
              <w:rPr>
                <w:rFonts w:ascii="ArialMT" w:eastAsia="ArialMT" w:hAnsi="ArialMT" w:cs="ArialMT"/>
                <w:color w:val="FF0000"/>
              </w:rPr>
              <w:t xml:space="preserve">amputations, </w:t>
            </w:r>
            <w:r>
              <w:rPr>
                <w:rFonts w:ascii="ArialMT" w:eastAsia="ArialMT" w:hAnsi="ArialMT" w:cs="ArialMT"/>
                <w:color w:val="FF0000"/>
              </w:rPr>
              <w:t xml:space="preserve">and soft tissue mass excision </w:t>
            </w:r>
            <w:r w:rsidRPr="002C36FE">
              <w:rPr>
                <w:rFonts w:ascii="ArialMT" w:eastAsia="ArialMT" w:hAnsi="ArialMT" w:cs="ArialMT"/>
                <w:color w:val="FF0000"/>
              </w:rPr>
              <w:t xml:space="preserve">with </w:t>
            </w:r>
            <w:r>
              <w:rPr>
                <w:rFonts w:ascii="ArialMT" w:eastAsia="ArialMT" w:hAnsi="ArialMT" w:cs="ArialMT"/>
                <w:color w:val="FF0000"/>
              </w:rPr>
              <w:t>guidance.</w:t>
            </w:r>
          </w:p>
          <w:p w14:paraId="14ACC276" w14:textId="77777777" w:rsidR="009F0764" w:rsidRPr="004B216C" w:rsidRDefault="009F0764" w:rsidP="009F0764">
            <w:pPr>
              <w:spacing w:before="142" w:line="259" w:lineRule="auto"/>
              <w:ind w:left="115" w:right="20"/>
              <w:rPr>
                <w:rFonts w:ascii="Arial" w:eastAsia="Arial" w:hAnsi="Arial" w:cs="Arial"/>
                <w:color w:val="FF0000"/>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63576" w14:textId="771DAFBE" w:rsidR="009F0764" w:rsidRDefault="561211CD" w:rsidP="009F0764">
            <w:pPr>
              <w:spacing w:before="142" w:line="259" w:lineRule="auto"/>
              <w:ind w:left="112"/>
              <w:rPr>
                <w:rFonts w:ascii="ArialMT" w:eastAsia="ArialMT" w:hAnsi="ArialMT" w:cs="ArialMT"/>
                <w:color w:val="FF0000"/>
              </w:rPr>
            </w:pPr>
            <w:r w:rsidRPr="5D0856E7">
              <w:rPr>
                <w:rFonts w:ascii="ArialMT" w:eastAsia="ArialMT" w:hAnsi="ArialMT" w:cs="ArialMT"/>
                <w:color w:val="FF0000"/>
              </w:rPr>
              <w:t>Anticipates the steps for appropriate deformity correction and adjusts as needed intra-operatively in rearfoot/ankle surgical procedures.</w:t>
            </w:r>
          </w:p>
          <w:p w14:paraId="42ACDAD8" w14:textId="77777777" w:rsidR="009F0764" w:rsidRPr="004B216C" w:rsidRDefault="009F0764" w:rsidP="009F0764">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47039" w14:textId="158DC237" w:rsidR="009F0764" w:rsidRPr="004B216C" w:rsidRDefault="009F0764" w:rsidP="009F0764">
            <w:pPr>
              <w:spacing w:before="142" w:line="259" w:lineRule="auto"/>
              <w:ind w:left="115"/>
              <w:rPr>
                <w:rFonts w:ascii="Arial" w:eastAsia="Arial" w:hAnsi="Arial" w:cs="Arial"/>
                <w:color w:val="FF0000"/>
              </w:rPr>
            </w:pPr>
            <w:r>
              <w:rPr>
                <w:rFonts w:ascii="Arial" w:eastAsia="Arial" w:hAnsi="Arial" w:cs="Arial"/>
                <w:color w:val="FF0000"/>
              </w:rPr>
              <w:t>D</w:t>
            </w:r>
            <w:r w:rsidRPr="28E3C53F">
              <w:rPr>
                <w:rFonts w:ascii="Arial" w:eastAsia="Arial" w:hAnsi="Arial" w:cs="Arial"/>
                <w:color w:val="FF0000"/>
              </w:rPr>
              <w:t>etermine</w:t>
            </w:r>
            <w:r>
              <w:rPr>
                <w:rFonts w:ascii="Arial" w:eastAsia="Arial" w:hAnsi="Arial" w:cs="Arial"/>
                <w:color w:val="FF0000"/>
              </w:rPr>
              <w:t>s</w:t>
            </w:r>
            <w:r w:rsidRPr="28E3C53F">
              <w:rPr>
                <w:rFonts w:ascii="Arial" w:eastAsia="Arial" w:hAnsi="Arial" w:cs="Arial"/>
                <w:color w:val="FF0000"/>
              </w:rPr>
              <w:t xml:space="preserve"> and augment</w:t>
            </w:r>
            <w:r>
              <w:rPr>
                <w:rFonts w:ascii="Arial" w:eastAsia="Arial" w:hAnsi="Arial" w:cs="Arial"/>
                <w:color w:val="FF0000"/>
              </w:rPr>
              <w:t>s</w:t>
            </w:r>
            <w:r w:rsidRPr="28E3C53F">
              <w:rPr>
                <w:rFonts w:ascii="Arial" w:eastAsia="Arial" w:hAnsi="Arial" w:cs="Arial"/>
                <w:color w:val="FF0000"/>
              </w:rPr>
              <w:t xml:space="preserve"> or provide</w:t>
            </w:r>
            <w:r>
              <w:rPr>
                <w:rFonts w:ascii="Arial" w:eastAsia="Arial" w:hAnsi="Arial" w:cs="Arial"/>
                <w:color w:val="FF0000"/>
              </w:rPr>
              <w:t>s</w:t>
            </w:r>
            <w:r w:rsidRPr="28E3C53F">
              <w:rPr>
                <w:rFonts w:ascii="Arial" w:eastAsia="Arial" w:hAnsi="Arial" w:cs="Arial"/>
                <w:color w:val="FF0000"/>
              </w:rPr>
              <w:t xml:space="preserve"> alternative fixation when intraoperative assessment reveals continued instability of the osteotomy/fracture.</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24027" w14:textId="7A60835B" w:rsidR="009F0764" w:rsidRPr="004B216C" w:rsidRDefault="009F0764" w:rsidP="009F0764">
            <w:pPr>
              <w:spacing w:before="142" w:line="259" w:lineRule="auto"/>
              <w:ind w:left="115"/>
              <w:rPr>
                <w:rFonts w:ascii="Arial" w:eastAsia="Arial" w:hAnsi="Arial" w:cs="Arial"/>
                <w:color w:val="FF0000"/>
              </w:rPr>
            </w:pPr>
            <w:r>
              <w:rPr>
                <w:rFonts w:ascii="ArialMT" w:eastAsia="ArialMT" w:hAnsi="ArialMT" w:cs="ArialMT"/>
                <w:color w:val="FF0000"/>
              </w:rPr>
              <w:t>Uses multiplanar spatial frames and 3D-printed implants to perform complex limb salvage/reconstruction.</w:t>
            </w:r>
          </w:p>
        </w:tc>
      </w:tr>
      <w:tr w:rsidR="00E06FBE" w:rsidRPr="004B216C" w14:paraId="5F0DA87A" w14:textId="77777777" w:rsidTr="1A7685BA">
        <w:trPr>
          <w:trHeight w:val="899"/>
        </w:trPr>
        <w:tc>
          <w:tcPr>
            <w:tcW w:w="2385" w:type="dxa"/>
            <w:gridSpan w:val="2"/>
            <w:tcBorders>
              <w:right w:val="nil"/>
            </w:tcBorders>
            <w:shd w:val="clear" w:color="auto" w:fill="FFF2CC" w:themeFill="accent4" w:themeFillTint="33"/>
          </w:tcPr>
          <w:p w14:paraId="6A956D9F" w14:textId="77777777" w:rsidR="00E06FBE" w:rsidRPr="007E6D73" w:rsidRDefault="00E06FBE" w:rsidP="00AB0FCD">
            <w:pPr>
              <w:spacing w:before="142" w:line="259" w:lineRule="auto"/>
              <w:ind w:left="115"/>
              <w:rPr>
                <w:rFonts w:ascii="Arial" w:eastAsia="Arial" w:hAnsi="Arial" w:cs="Arial"/>
                <w:b/>
              </w:rPr>
            </w:pPr>
            <w:r>
              <w:rPr>
                <w:rFonts w:ascii="Arial" w:eastAsia="Arial" w:hAnsi="Arial" w:cs="Arial"/>
                <w:b/>
              </w:rPr>
              <w:t xml:space="preserve">Assessment </w:t>
            </w:r>
            <w:r w:rsidRPr="007E6D73">
              <w:rPr>
                <w:rFonts w:ascii="Arial" w:eastAsia="Arial" w:hAnsi="Arial" w:cs="Arial"/>
                <w:b/>
                <w:bCs/>
              </w:rPr>
              <w:t xml:space="preserve">Models </w:t>
            </w:r>
            <w:r>
              <w:rPr>
                <w:rFonts w:ascii="Arial" w:eastAsia="Arial" w:hAnsi="Arial" w:cs="Arial"/>
                <w:b/>
              </w:rPr>
              <w:t>or Tools</w:t>
            </w:r>
            <w:r w:rsidRPr="004B216C">
              <w:rPr>
                <w:rFonts w:ascii="Arial" w:eastAsia="Arial" w:hAnsi="Arial" w:cs="Arial"/>
                <w:b/>
              </w:rPr>
              <w:t xml:space="preserve">     </w:t>
            </w:r>
          </w:p>
        </w:tc>
        <w:tc>
          <w:tcPr>
            <w:tcW w:w="10533" w:type="dxa"/>
            <w:gridSpan w:val="5"/>
            <w:tcBorders>
              <w:left w:val="nil"/>
            </w:tcBorders>
            <w:shd w:val="clear" w:color="auto" w:fill="FFF2CC" w:themeFill="accent4" w:themeFillTint="33"/>
          </w:tcPr>
          <w:p w14:paraId="019B6E64" w14:textId="599AEFE8" w:rsidR="00E06FBE" w:rsidRDefault="00E06FBE" w:rsidP="00AB0FCD">
            <w:pPr>
              <w:pStyle w:val="ListParagraph"/>
              <w:numPr>
                <w:ilvl w:val="0"/>
                <w:numId w:val="23"/>
              </w:numPr>
              <w:spacing w:before="7"/>
              <w:ind w:right="-450"/>
              <w:rPr>
                <w:rFonts w:ascii="Arial" w:eastAsia="Arial" w:hAnsi="Arial" w:cs="Arial"/>
              </w:rPr>
            </w:pPr>
            <w:r>
              <w:rPr>
                <w:rFonts w:ascii="Arial" w:eastAsia="Arial" w:hAnsi="Arial" w:cs="Arial"/>
              </w:rPr>
              <w:t>Direct Observation</w:t>
            </w:r>
            <w:r w:rsidR="008252A6">
              <w:rPr>
                <w:rFonts w:ascii="Arial" w:eastAsia="Arial" w:hAnsi="Arial" w:cs="Arial"/>
              </w:rPr>
              <w:t xml:space="preserve"> / 360-degree evaluation</w:t>
            </w:r>
            <w:r w:rsidR="00F95A19">
              <w:rPr>
                <w:rFonts w:ascii="Arial" w:eastAsia="Arial" w:hAnsi="Arial" w:cs="Arial"/>
              </w:rPr>
              <w:t xml:space="preserve"> / multisource feedback</w:t>
            </w:r>
          </w:p>
          <w:p w14:paraId="42E6AEF2" w14:textId="77777777" w:rsidR="00E06FBE" w:rsidRDefault="00E06FBE" w:rsidP="00AB0FCD">
            <w:pPr>
              <w:pStyle w:val="ListParagraph"/>
              <w:numPr>
                <w:ilvl w:val="0"/>
                <w:numId w:val="23"/>
              </w:numPr>
              <w:spacing w:before="7"/>
              <w:ind w:right="-450"/>
              <w:rPr>
                <w:rFonts w:ascii="Arial" w:eastAsia="Arial" w:hAnsi="Arial" w:cs="Arial"/>
              </w:rPr>
            </w:pPr>
            <w:r>
              <w:rPr>
                <w:rFonts w:ascii="Arial" w:eastAsia="Arial" w:hAnsi="Arial" w:cs="Arial"/>
              </w:rPr>
              <w:t>Entrustable Professional Activities</w:t>
            </w:r>
          </w:p>
          <w:p w14:paraId="26D251BC" w14:textId="77777777" w:rsidR="00E06FBE" w:rsidRDefault="00E06FBE" w:rsidP="00AB0FCD">
            <w:pPr>
              <w:pStyle w:val="ListParagraph"/>
              <w:numPr>
                <w:ilvl w:val="0"/>
                <w:numId w:val="23"/>
              </w:numPr>
              <w:spacing w:before="7"/>
              <w:ind w:right="-450"/>
              <w:rPr>
                <w:rFonts w:ascii="Arial" w:eastAsia="Arial" w:hAnsi="Arial" w:cs="Arial"/>
              </w:rPr>
            </w:pPr>
            <w:r>
              <w:rPr>
                <w:rFonts w:ascii="Arial" w:eastAsia="Arial" w:hAnsi="Arial" w:cs="Arial"/>
              </w:rPr>
              <w:t>Case Logs</w:t>
            </w:r>
          </w:p>
          <w:p w14:paraId="6D9653BD" w14:textId="1661DC47" w:rsidR="00E06FBE" w:rsidRDefault="00E06FBE" w:rsidP="00AB0FCD">
            <w:pPr>
              <w:pStyle w:val="ListParagraph"/>
              <w:numPr>
                <w:ilvl w:val="0"/>
                <w:numId w:val="23"/>
              </w:numPr>
              <w:spacing w:before="7"/>
              <w:ind w:right="-450"/>
              <w:rPr>
                <w:rFonts w:ascii="Arial" w:eastAsia="Arial" w:hAnsi="Arial" w:cs="Arial"/>
              </w:rPr>
            </w:pPr>
            <w:r>
              <w:rPr>
                <w:rFonts w:ascii="Arial" w:eastAsia="Arial" w:hAnsi="Arial" w:cs="Arial"/>
              </w:rPr>
              <w:t>Simulation</w:t>
            </w:r>
            <w:r w:rsidR="00F56A94">
              <w:rPr>
                <w:rFonts w:ascii="Arial" w:eastAsia="Arial" w:hAnsi="Arial" w:cs="Arial"/>
              </w:rPr>
              <w:t xml:space="preserve"> / Clinical skills lab</w:t>
            </w:r>
          </w:p>
          <w:p w14:paraId="28056E32" w14:textId="0C1F02C7" w:rsidR="00E06FBE" w:rsidRPr="008252A6" w:rsidRDefault="00E06FBE" w:rsidP="008252A6">
            <w:pPr>
              <w:pStyle w:val="ListParagraph"/>
              <w:numPr>
                <w:ilvl w:val="0"/>
                <w:numId w:val="23"/>
              </w:numPr>
              <w:spacing w:before="7"/>
              <w:ind w:right="-450"/>
              <w:rPr>
                <w:rFonts w:ascii="Arial" w:eastAsia="Arial" w:hAnsi="Arial" w:cs="Arial"/>
              </w:rPr>
            </w:pPr>
            <w:r>
              <w:rPr>
                <w:rFonts w:ascii="Arial" w:eastAsia="Arial" w:hAnsi="Arial" w:cs="Arial"/>
              </w:rPr>
              <w:t>R</w:t>
            </w:r>
            <w:r w:rsidR="008252A6">
              <w:rPr>
                <w:rFonts w:ascii="Arial" w:eastAsia="Arial" w:hAnsi="Arial" w:cs="Arial"/>
              </w:rPr>
              <w:t>otation assessment</w:t>
            </w:r>
          </w:p>
          <w:p w14:paraId="73614D8D" w14:textId="0638D0AA" w:rsidR="00E06FBE" w:rsidRPr="001B1E0A" w:rsidRDefault="00E06FBE" w:rsidP="00AB0FCD">
            <w:pPr>
              <w:pStyle w:val="ListParagraph"/>
              <w:numPr>
                <w:ilvl w:val="0"/>
                <w:numId w:val="23"/>
              </w:numPr>
              <w:spacing w:before="7"/>
              <w:ind w:right="-450"/>
              <w:rPr>
                <w:rFonts w:ascii="Arial" w:eastAsia="Arial" w:hAnsi="Arial" w:cs="Arial"/>
              </w:rPr>
            </w:pPr>
            <w:r>
              <w:rPr>
                <w:rFonts w:ascii="Arial" w:eastAsia="Arial" w:hAnsi="Arial" w:cs="Arial"/>
              </w:rPr>
              <w:t xml:space="preserve">Operative Performance Rating System (OPRS) </w:t>
            </w:r>
          </w:p>
          <w:p w14:paraId="65EA0D50" w14:textId="77777777" w:rsidR="00E06FBE" w:rsidRPr="004B216C" w:rsidRDefault="00E06FBE" w:rsidP="00F56A94">
            <w:pPr>
              <w:tabs>
                <w:tab w:val="left" w:pos="3604"/>
              </w:tabs>
              <w:spacing w:line="297" w:lineRule="auto"/>
              <w:ind w:right="78"/>
              <w:rPr>
                <w:rFonts w:ascii="Arial" w:hAnsi="Arial" w:cs="Arial"/>
              </w:rPr>
            </w:pPr>
          </w:p>
        </w:tc>
      </w:tr>
      <w:tr w:rsidR="0055695E" w:rsidRPr="004B216C" w14:paraId="4D7554D7" w14:textId="77777777" w:rsidTr="1A7685BA">
        <w:trPr>
          <w:trHeight w:val="899"/>
        </w:trPr>
        <w:tc>
          <w:tcPr>
            <w:tcW w:w="2385" w:type="dxa"/>
            <w:gridSpan w:val="2"/>
            <w:tcBorders>
              <w:right w:val="nil"/>
            </w:tcBorders>
            <w:shd w:val="clear" w:color="auto" w:fill="D9E2F3" w:themeFill="accent1" w:themeFillTint="33"/>
          </w:tcPr>
          <w:p w14:paraId="3896A963" w14:textId="08710A80" w:rsidR="0055695E" w:rsidRDefault="785502A5" w:rsidP="5D0856E7">
            <w:pPr>
              <w:spacing w:line="259" w:lineRule="auto"/>
              <w:rPr>
                <w:rFonts w:ascii="Arial" w:eastAsia="Arial" w:hAnsi="Arial" w:cs="Arial"/>
                <w:b/>
                <w:bCs/>
              </w:rPr>
            </w:pPr>
            <w:r w:rsidRPr="5D0856E7">
              <w:rPr>
                <w:rFonts w:ascii="Arial" w:eastAsia="Arial" w:hAnsi="Arial" w:cs="Arial"/>
                <w:b/>
                <w:bCs/>
              </w:rPr>
              <w:t xml:space="preserve">   Resources or Notes</w:t>
            </w:r>
          </w:p>
        </w:tc>
        <w:tc>
          <w:tcPr>
            <w:tcW w:w="10533" w:type="dxa"/>
            <w:gridSpan w:val="5"/>
            <w:tcBorders>
              <w:left w:val="nil"/>
            </w:tcBorders>
            <w:shd w:val="clear" w:color="auto" w:fill="D9E2F3" w:themeFill="accent1" w:themeFillTint="33"/>
          </w:tcPr>
          <w:p w14:paraId="73DF4746" w14:textId="11BC2F18" w:rsidR="0055695E" w:rsidRDefault="785502A5" w:rsidP="5D0856E7">
            <w:pPr>
              <w:pStyle w:val="ListParagraph"/>
              <w:numPr>
                <w:ilvl w:val="0"/>
                <w:numId w:val="2"/>
              </w:numPr>
              <w:spacing w:before="7"/>
              <w:ind w:right="-450"/>
              <w:rPr>
                <w:rFonts w:ascii="Arial" w:eastAsia="Arial" w:hAnsi="Arial" w:cs="Arial"/>
              </w:rPr>
            </w:pPr>
            <w:r w:rsidRPr="5D0856E7">
              <w:rPr>
                <w:rFonts w:ascii="Arial" w:eastAsia="Arial" w:hAnsi="Arial" w:cs="Arial"/>
              </w:rPr>
              <w:t>Foot and ankle surgery journals / textbooks</w:t>
            </w:r>
          </w:p>
          <w:p w14:paraId="60FCBCC9" w14:textId="3968D24F" w:rsidR="0055695E" w:rsidRDefault="785502A5" w:rsidP="5D0856E7">
            <w:pPr>
              <w:pStyle w:val="ListParagraph"/>
              <w:numPr>
                <w:ilvl w:val="0"/>
                <w:numId w:val="2"/>
              </w:numPr>
              <w:spacing w:before="7"/>
              <w:ind w:right="-450"/>
              <w:rPr>
                <w:rFonts w:ascii="Arial" w:eastAsia="Arial" w:hAnsi="Arial" w:cs="Arial"/>
              </w:rPr>
            </w:pPr>
            <w:r w:rsidRPr="5D0856E7">
              <w:rPr>
                <w:rFonts w:ascii="Arial" w:eastAsia="Arial" w:hAnsi="Arial" w:cs="Arial"/>
              </w:rPr>
              <w:t xml:space="preserve">AO or similar surgical skills course </w:t>
            </w:r>
          </w:p>
          <w:p w14:paraId="07F36959" w14:textId="0E2CCC80" w:rsidR="0055695E" w:rsidRDefault="785502A5" w:rsidP="5D0856E7">
            <w:pPr>
              <w:pStyle w:val="ListParagraph"/>
              <w:numPr>
                <w:ilvl w:val="0"/>
                <w:numId w:val="2"/>
              </w:numPr>
              <w:spacing w:before="7"/>
              <w:ind w:right="-450"/>
              <w:rPr>
                <w:rFonts w:ascii="Arial" w:eastAsia="Arial" w:hAnsi="Arial" w:cs="Arial"/>
              </w:rPr>
            </w:pPr>
            <w:r w:rsidRPr="5D0856E7">
              <w:rPr>
                <w:rFonts w:ascii="Arial" w:eastAsia="Arial" w:hAnsi="Arial" w:cs="Arial"/>
              </w:rPr>
              <w:t xml:space="preserve">Assumed that resident is </w:t>
            </w:r>
            <w:r w:rsidR="452715E2" w:rsidRPr="5D0856E7">
              <w:rPr>
                <w:rFonts w:ascii="Arial" w:eastAsia="Arial" w:hAnsi="Arial" w:cs="Arial"/>
              </w:rPr>
              <w:t xml:space="preserve">actively involved in </w:t>
            </w:r>
            <w:r w:rsidRPr="5D0856E7">
              <w:rPr>
                <w:rFonts w:ascii="Arial" w:eastAsia="Arial" w:hAnsi="Arial" w:cs="Arial"/>
              </w:rPr>
              <w:t xml:space="preserve">performing the complete procedure including patient positioning, </w:t>
            </w:r>
          </w:p>
          <w:p w14:paraId="06ED0213" w14:textId="2E3E3198" w:rsidR="0055695E" w:rsidRDefault="785502A5" w:rsidP="5D0856E7">
            <w:pPr>
              <w:pStyle w:val="ListParagraph"/>
              <w:spacing w:before="7"/>
              <w:ind w:right="-450"/>
              <w:rPr>
                <w:rFonts w:ascii="Arial" w:eastAsia="Arial" w:hAnsi="Arial" w:cs="Arial"/>
              </w:rPr>
            </w:pPr>
            <w:r w:rsidRPr="1A7685BA">
              <w:rPr>
                <w:rFonts w:ascii="Arial" w:eastAsia="Arial" w:hAnsi="Arial" w:cs="Arial"/>
              </w:rPr>
              <w:t xml:space="preserve">use of aseptic </w:t>
            </w:r>
            <w:r w:rsidR="4E8DB8DF" w:rsidRPr="1A7685BA">
              <w:rPr>
                <w:rFonts w:ascii="Arial" w:eastAsia="Arial" w:hAnsi="Arial" w:cs="Arial"/>
              </w:rPr>
              <w:t>techniques, intraoperative decision making and controlling the flow of the procedure</w:t>
            </w:r>
          </w:p>
        </w:tc>
      </w:tr>
      <w:tr w:rsidR="00D22EFC" w:rsidRPr="004B216C" w14:paraId="20AE0C6E" w14:textId="77777777" w:rsidTr="00B21406">
        <w:trPr>
          <w:trHeight w:val="620"/>
        </w:trPr>
        <w:tc>
          <w:tcPr>
            <w:tcW w:w="12918" w:type="dxa"/>
            <w:gridSpan w:val="7"/>
            <w:shd w:val="clear" w:color="auto" w:fill="CCDFD5"/>
          </w:tcPr>
          <w:p w14:paraId="75033D0B" w14:textId="77777777" w:rsidR="009F62E4" w:rsidRDefault="009F62E4" w:rsidP="009F62E4">
            <w:pPr>
              <w:spacing w:before="11"/>
              <w:ind w:right="-450"/>
              <w:rPr>
                <w:rFonts w:ascii="Arial" w:eastAsia="Arial" w:hAnsi="Arial" w:cs="Arial"/>
                <w:sz w:val="23"/>
                <w:szCs w:val="23"/>
              </w:rPr>
            </w:pPr>
          </w:p>
          <w:p w14:paraId="62FD84EE" w14:textId="07BB79E9" w:rsidR="000903EB" w:rsidRPr="004B216C" w:rsidRDefault="009F62E4" w:rsidP="00B21406">
            <w:pPr>
              <w:ind w:left="360" w:right="-450"/>
              <w:rPr>
                <w:rFonts w:ascii="Arial" w:eastAsia="Arial" w:hAnsi="Arial" w:cs="Arial"/>
                <w:b/>
              </w:rPr>
            </w:pPr>
            <w:r>
              <w:rPr>
                <w:rFonts w:ascii="Arial" w:eastAsia="Arial" w:hAnsi="Arial" w:cs="Arial"/>
                <w:b/>
              </w:rPr>
              <w:t xml:space="preserve">5.    </w:t>
            </w:r>
            <w:bookmarkStart w:id="4" w:name="MilestoneFive"/>
            <w:r>
              <w:rPr>
                <w:rFonts w:ascii="Arial" w:eastAsia="Arial" w:hAnsi="Arial" w:cs="Arial"/>
                <w:b/>
              </w:rPr>
              <w:t xml:space="preserve">Patient Care – Other Procedures </w:t>
            </w:r>
            <w:bookmarkEnd w:id="4"/>
          </w:p>
          <w:p w14:paraId="0056E579" w14:textId="75DC4019" w:rsidR="00D22EFC" w:rsidRPr="004B216C" w:rsidRDefault="00D22EFC" w:rsidP="009F62E4">
            <w:pPr>
              <w:ind w:left="360" w:right="-450"/>
              <w:rPr>
                <w:rFonts w:ascii="Arial" w:eastAsia="Arial" w:hAnsi="Arial" w:cs="Arial"/>
                <w:b/>
              </w:rPr>
            </w:pPr>
          </w:p>
        </w:tc>
      </w:tr>
      <w:tr w:rsidR="00D22EFC" w:rsidRPr="004B216C" w14:paraId="6A919749" w14:textId="77777777" w:rsidTr="001E62FD">
        <w:trPr>
          <w:trHeight w:val="419"/>
        </w:trPr>
        <w:tc>
          <w:tcPr>
            <w:tcW w:w="1395" w:type="dxa"/>
            <w:tcBorders>
              <w:bottom w:val="single" w:sz="4" w:space="0" w:color="000000" w:themeColor="text1"/>
            </w:tcBorders>
            <w:shd w:val="clear" w:color="auto" w:fill="9AC2AD"/>
          </w:tcPr>
          <w:p w14:paraId="501F97A7" w14:textId="77777777" w:rsidR="00D22EFC" w:rsidRPr="004B216C" w:rsidRDefault="00D22EFC" w:rsidP="00AB0FCD">
            <w:pPr>
              <w:spacing w:before="84"/>
              <w:ind w:left="115" w:right="-450"/>
              <w:rPr>
                <w:rFonts w:ascii="Arial" w:eastAsia="Arial" w:hAnsi="Arial" w:cs="Arial"/>
              </w:rPr>
            </w:pPr>
            <w:r w:rsidRPr="004B216C">
              <w:rPr>
                <w:rFonts w:ascii="Arial" w:eastAsia="Arial" w:hAnsi="Arial" w:cs="Arial"/>
              </w:rPr>
              <w:t>Thread</w:t>
            </w:r>
          </w:p>
        </w:tc>
        <w:tc>
          <w:tcPr>
            <w:tcW w:w="1944" w:type="dxa"/>
            <w:gridSpan w:val="2"/>
            <w:tcBorders>
              <w:bottom w:val="single" w:sz="4" w:space="0" w:color="000000" w:themeColor="text1"/>
            </w:tcBorders>
            <w:shd w:val="clear" w:color="auto" w:fill="9AC2AD"/>
          </w:tcPr>
          <w:p w14:paraId="6709B2AA" w14:textId="77777777" w:rsidR="00D22EFC" w:rsidRPr="004B216C" w:rsidRDefault="00D22EFC"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7A180B28" w14:textId="77777777" w:rsidR="00D22EFC" w:rsidRPr="004B216C" w:rsidRDefault="00D22EFC"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0770F0DA" w14:textId="77777777" w:rsidR="00D22EFC" w:rsidRPr="004B216C" w:rsidRDefault="00D22EFC"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12D47D4A" w14:textId="77777777" w:rsidR="00D22EFC" w:rsidRPr="004B216C" w:rsidRDefault="00D22EFC"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7CD74C28" w14:textId="77777777" w:rsidR="00D22EFC" w:rsidRPr="004B216C" w:rsidRDefault="00D22EFC" w:rsidP="00AB0FCD">
            <w:pPr>
              <w:spacing w:before="84"/>
              <w:ind w:left="113" w:right="-450"/>
              <w:jc w:val="both"/>
              <w:rPr>
                <w:rFonts w:ascii="Arial" w:eastAsia="Arial" w:hAnsi="Arial" w:cs="Arial"/>
              </w:rPr>
            </w:pPr>
            <w:r w:rsidRPr="004B216C">
              <w:rPr>
                <w:rFonts w:ascii="Arial" w:eastAsia="Arial" w:hAnsi="Arial" w:cs="Arial"/>
              </w:rPr>
              <w:t>Level 5</w:t>
            </w:r>
          </w:p>
        </w:tc>
      </w:tr>
      <w:tr w:rsidR="00310609" w:rsidRPr="004B216C" w14:paraId="7EE59084" w14:textId="77777777" w:rsidTr="001E62FD">
        <w:trPr>
          <w:trHeight w:val="1457"/>
        </w:trPr>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5B5FD" w14:textId="692F99DF" w:rsidR="00310609" w:rsidRPr="004B216C" w:rsidRDefault="00310609" w:rsidP="00310609">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D97AC9">
              <w:rPr>
                <w:rFonts w:ascii="Arial" w:eastAsia="Arial" w:hAnsi="Arial" w:cs="Arial"/>
                <w:b/>
              </w:rPr>
              <w:t>A</w:t>
            </w:r>
          </w:p>
        </w:tc>
        <w:tc>
          <w:tcPr>
            <w:tcW w:w="1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37082" w14:textId="77777777" w:rsidR="00310609" w:rsidRDefault="00310609" w:rsidP="00310609">
            <w:pPr>
              <w:spacing w:line="259" w:lineRule="auto"/>
              <w:ind w:left="112"/>
              <w:rPr>
                <w:rFonts w:ascii="Arial" w:eastAsia="Arial" w:hAnsi="Arial" w:cs="Arial"/>
              </w:rPr>
            </w:pPr>
          </w:p>
          <w:p w14:paraId="4F03AF62" w14:textId="1A8FEB41" w:rsidR="00310609" w:rsidRPr="004B216C" w:rsidRDefault="00310609" w:rsidP="00D85A36">
            <w:pPr>
              <w:ind w:left="112"/>
              <w:rPr>
                <w:rFonts w:ascii="Arial" w:eastAsia="Arial" w:hAnsi="Arial" w:cs="Arial"/>
                <w:color w:val="000000"/>
              </w:rPr>
            </w:pPr>
            <w:r>
              <w:rPr>
                <w:rFonts w:ascii="Arial" w:eastAsia="Arial" w:hAnsi="Arial" w:cs="Arial"/>
              </w:rPr>
              <w:t>Demonstrates knowledge of and indications for the treatment of common wound and lower extremity conditions</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0EB67" w14:textId="77777777" w:rsidR="00310609" w:rsidRDefault="00310609" w:rsidP="00310609">
            <w:pPr>
              <w:spacing w:line="259" w:lineRule="auto"/>
              <w:ind w:left="112"/>
              <w:rPr>
                <w:rFonts w:ascii="Arial" w:eastAsia="Arial" w:hAnsi="Arial" w:cs="Arial"/>
              </w:rPr>
            </w:pPr>
          </w:p>
          <w:p w14:paraId="3B9394E3" w14:textId="77777777" w:rsidR="00310609" w:rsidRDefault="00310609" w:rsidP="00310609">
            <w:pPr>
              <w:ind w:left="112"/>
              <w:rPr>
                <w:rFonts w:ascii="Arial" w:eastAsia="Arial" w:hAnsi="Arial" w:cs="Arial"/>
              </w:rPr>
            </w:pPr>
            <w:r>
              <w:rPr>
                <w:rFonts w:ascii="Arial" w:eastAsia="Arial" w:hAnsi="Arial" w:cs="Arial"/>
              </w:rPr>
              <w:t xml:space="preserve">Develops and implements care plan for basic wound and lower extremity conditions </w:t>
            </w:r>
          </w:p>
          <w:p w14:paraId="27C3AF15" w14:textId="77777777" w:rsidR="00310609" w:rsidRDefault="00310609" w:rsidP="00310609">
            <w:pPr>
              <w:ind w:left="112"/>
              <w:rPr>
                <w:rFonts w:ascii="Arial" w:eastAsia="Arial" w:hAnsi="Arial" w:cs="Arial"/>
              </w:rPr>
            </w:pPr>
          </w:p>
          <w:p w14:paraId="5B6C21D6" w14:textId="77777777" w:rsidR="00310609" w:rsidRPr="004B216C" w:rsidRDefault="00310609" w:rsidP="00310609">
            <w:pPr>
              <w:spacing w:before="142" w:line="259" w:lineRule="auto"/>
              <w:ind w:left="115" w:right="20"/>
              <w:rPr>
                <w:rFonts w:ascii="Arial" w:eastAsia="Arial" w:hAnsi="Arial" w:cs="Arial"/>
                <w:color w:val="000000"/>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075EC" w14:textId="77777777" w:rsidR="00310609" w:rsidRDefault="00310609" w:rsidP="00310609">
            <w:pPr>
              <w:ind w:left="112"/>
              <w:rPr>
                <w:rFonts w:ascii="Arial" w:eastAsia="Arial" w:hAnsi="Arial" w:cs="Arial"/>
              </w:rPr>
            </w:pPr>
          </w:p>
          <w:p w14:paraId="0D58A88B" w14:textId="77777777" w:rsidR="00310609" w:rsidRDefault="00310609" w:rsidP="00310609">
            <w:pPr>
              <w:ind w:left="112"/>
              <w:rPr>
                <w:rFonts w:ascii="Arial" w:eastAsia="Arial" w:hAnsi="Arial" w:cs="Arial"/>
              </w:rPr>
            </w:pPr>
            <w:r>
              <w:rPr>
                <w:rFonts w:ascii="Arial" w:eastAsia="Arial" w:hAnsi="Arial" w:cs="Arial"/>
              </w:rPr>
              <w:t>Develops and implements care plan for</w:t>
            </w:r>
          </w:p>
          <w:p w14:paraId="1D468CC1" w14:textId="77777777" w:rsidR="00310609" w:rsidRDefault="00310609" w:rsidP="00310609">
            <w:pPr>
              <w:ind w:left="112"/>
              <w:rPr>
                <w:rFonts w:ascii="Arial" w:eastAsia="Arial" w:hAnsi="Arial" w:cs="Arial"/>
              </w:rPr>
            </w:pPr>
            <w:r>
              <w:rPr>
                <w:rFonts w:ascii="Arial" w:eastAsia="Arial" w:hAnsi="Arial" w:cs="Arial"/>
              </w:rPr>
              <w:t>complex wound and</w:t>
            </w:r>
          </w:p>
          <w:p w14:paraId="36927AB1" w14:textId="77777777" w:rsidR="00310609" w:rsidRDefault="00310609" w:rsidP="00310609">
            <w:pPr>
              <w:ind w:left="112"/>
              <w:rPr>
                <w:rFonts w:ascii="Arial" w:eastAsia="Arial" w:hAnsi="Arial" w:cs="Arial"/>
              </w:rPr>
            </w:pPr>
            <w:r>
              <w:rPr>
                <w:rFonts w:ascii="Arial" w:eastAsia="Arial" w:hAnsi="Arial" w:cs="Arial"/>
              </w:rPr>
              <w:t>lower extremity</w:t>
            </w:r>
          </w:p>
          <w:p w14:paraId="2C79A315" w14:textId="77777777" w:rsidR="00310609" w:rsidRDefault="00310609" w:rsidP="00310609">
            <w:pPr>
              <w:ind w:left="112"/>
              <w:rPr>
                <w:rFonts w:ascii="Arial" w:eastAsia="Arial" w:hAnsi="Arial" w:cs="Arial"/>
              </w:rPr>
            </w:pPr>
            <w:r>
              <w:rPr>
                <w:rFonts w:ascii="Arial" w:eastAsia="Arial" w:hAnsi="Arial" w:cs="Arial"/>
              </w:rPr>
              <w:t xml:space="preserve">conditions </w:t>
            </w:r>
          </w:p>
          <w:p w14:paraId="5E5AE369" w14:textId="77777777" w:rsidR="00310609" w:rsidRPr="004B216C" w:rsidRDefault="00310609" w:rsidP="00310609">
            <w:pPr>
              <w:spacing w:before="142" w:line="259" w:lineRule="auto"/>
              <w:ind w:left="115"/>
              <w:rPr>
                <w:rFonts w:ascii="Arial" w:eastAsia="Arial" w:hAnsi="Arial" w:cs="Arial"/>
                <w:color w:val="00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21ABE" w14:textId="77777777" w:rsidR="00310609" w:rsidRDefault="00310609" w:rsidP="00310609">
            <w:pPr>
              <w:ind w:left="112"/>
              <w:rPr>
                <w:rFonts w:ascii="Arial" w:eastAsia="Arial" w:hAnsi="Arial" w:cs="Arial"/>
              </w:rPr>
            </w:pPr>
          </w:p>
          <w:p w14:paraId="5FD316B9" w14:textId="56953FEC" w:rsidR="00310609" w:rsidRPr="00D85A36" w:rsidRDefault="00310609" w:rsidP="00D85A36">
            <w:pPr>
              <w:ind w:left="112"/>
              <w:rPr>
                <w:rFonts w:ascii="Arial" w:eastAsia="Arial" w:hAnsi="Arial" w:cs="Arial"/>
              </w:rPr>
            </w:pPr>
            <w:r>
              <w:rPr>
                <w:rFonts w:ascii="Arial" w:eastAsia="Arial" w:hAnsi="Arial" w:cs="Arial"/>
              </w:rPr>
              <w:t xml:space="preserve">Develops and implements care plan using advanced modalities for complicated wound and lower extremity conditions </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ADD8C" w14:textId="77777777" w:rsidR="00310609" w:rsidRDefault="00310609" w:rsidP="00310609">
            <w:pPr>
              <w:ind w:left="112"/>
              <w:rPr>
                <w:rFonts w:ascii="Arial" w:eastAsia="Arial" w:hAnsi="Arial" w:cs="Arial"/>
              </w:rPr>
            </w:pPr>
          </w:p>
          <w:p w14:paraId="401BA068" w14:textId="689220EB" w:rsidR="00310609" w:rsidRPr="004B216C" w:rsidRDefault="00310609" w:rsidP="00D85A36">
            <w:pPr>
              <w:ind w:left="112"/>
              <w:rPr>
                <w:rFonts w:ascii="Arial" w:eastAsia="Arial" w:hAnsi="Arial" w:cs="Arial"/>
                <w:color w:val="000000"/>
              </w:rPr>
            </w:pPr>
            <w:r>
              <w:rPr>
                <w:rFonts w:ascii="Arial" w:eastAsia="Arial" w:hAnsi="Arial" w:cs="Arial"/>
              </w:rPr>
              <w:t>Creates and leads a comprehensive management plan for complex wound and lower extremity conditions</w:t>
            </w:r>
          </w:p>
        </w:tc>
      </w:tr>
      <w:tr w:rsidR="00D22EFC" w:rsidRPr="004B216C" w14:paraId="761FA756" w14:textId="77777777" w:rsidTr="001E62FD">
        <w:trPr>
          <w:trHeight w:val="575"/>
        </w:trPr>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A9DE1" w14:textId="77777777" w:rsidR="001D4218" w:rsidRDefault="00D22EFC" w:rsidP="001D4218">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w:t>
            </w:r>
            <w:r w:rsidR="001D4218">
              <w:rPr>
                <w:rFonts w:ascii="Arial" w:eastAsia="Arial" w:hAnsi="Arial" w:cs="Arial"/>
                <w:color w:val="FF0000"/>
                <w:sz w:val="18"/>
                <w:szCs w:val="18"/>
              </w:rPr>
              <w:t>s</w:t>
            </w:r>
          </w:p>
          <w:p w14:paraId="47E616E2" w14:textId="10E79DCD" w:rsidR="00D22EFC" w:rsidRPr="00BE433E" w:rsidRDefault="00923382" w:rsidP="001D4218">
            <w:pPr>
              <w:spacing w:before="142" w:line="259" w:lineRule="auto"/>
              <w:ind w:left="115"/>
              <w:rPr>
                <w:rFonts w:ascii="Arial" w:eastAsia="Arial" w:hAnsi="Arial" w:cs="Arial"/>
                <w:color w:val="FF0000"/>
                <w:sz w:val="18"/>
                <w:szCs w:val="18"/>
              </w:rPr>
            </w:pPr>
            <w:r>
              <w:rPr>
                <w:rFonts w:ascii="Arial" w:eastAsia="Arial" w:hAnsi="Arial" w:cs="Arial"/>
                <w:color w:val="FF0000"/>
                <w:sz w:val="18"/>
                <w:szCs w:val="18"/>
              </w:rPr>
              <w:t>Wound Care</w:t>
            </w:r>
          </w:p>
        </w:tc>
        <w:tc>
          <w:tcPr>
            <w:tcW w:w="1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AD89A" w14:textId="77777777" w:rsidR="009E16E8" w:rsidRPr="00793BD2" w:rsidRDefault="009E16E8" w:rsidP="009E16E8">
            <w:pPr>
              <w:spacing w:line="259" w:lineRule="auto"/>
              <w:ind w:left="112"/>
              <w:rPr>
                <w:rFonts w:ascii="Arial" w:eastAsia="Arial" w:hAnsi="Arial" w:cs="Arial"/>
                <w:color w:val="FF0000"/>
              </w:rPr>
            </w:pPr>
            <w:r w:rsidRPr="00793BD2">
              <w:rPr>
                <w:rFonts w:ascii="Arial" w:eastAsia="Arial" w:hAnsi="Arial" w:cs="Arial"/>
                <w:color w:val="FF0000"/>
              </w:rPr>
              <w:t>Describes etiology and treatment options for lower extremity ulcers.</w:t>
            </w:r>
          </w:p>
          <w:p w14:paraId="6108AA8D" w14:textId="77777777" w:rsidR="00D22EFC" w:rsidRPr="00793BD2" w:rsidRDefault="00D22EFC" w:rsidP="00AB0FCD">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2035C" w14:textId="77777777" w:rsidR="004C7568" w:rsidRPr="00793BD2" w:rsidRDefault="004C7568" w:rsidP="004C7568">
            <w:pPr>
              <w:spacing w:line="259" w:lineRule="auto"/>
              <w:ind w:left="112"/>
              <w:rPr>
                <w:rFonts w:ascii="Arial" w:eastAsia="Arial" w:hAnsi="Arial" w:cs="Arial"/>
                <w:color w:val="FF0000"/>
              </w:rPr>
            </w:pPr>
            <w:r w:rsidRPr="00793BD2">
              <w:rPr>
                <w:rFonts w:ascii="Arial" w:eastAsia="Arial" w:hAnsi="Arial" w:cs="Arial"/>
                <w:color w:val="FF0000"/>
              </w:rPr>
              <w:t>Following excisional debridement of a lower extremity ulcer, prescribes appropriate dressing changes and provides appropriate off-loading strategies.</w:t>
            </w:r>
          </w:p>
          <w:p w14:paraId="2483C3E2" w14:textId="77777777" w:rsidR="00D22EFC" w:rsidRPr="00793BD2" w:rsidRDefault="00D22EFC" w:rsidP="00AB0FCD">
            <w:pPr>
              <w:spacing w:before="142" w:line="259" w:lineRule="auto"/>
              <w:ind w:left="115" w:right="20"/>
              <w:rPr>
                <w:rFonts w:ascii="Arial" w:eastAsia="Arial" w:hAnsi="Arial" w:cs="Arial"/>
                <w:color w:val="FF0000"/>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E74B7" w14:textId="0DC0ABC3" w:rsidR="00D22EFC" w:rsidRPr="00793BD2" w:rsidRDefault="006A290E" w:rsidP="00793BD2">
            <w:pPr>
              <w:ind w:left="112"/>
              <w:rPr>
                <w:rFonts w:ascii="Arial" w:eastAsia="Arial" w:hAnsi="Arial" w:cs="Arial"/>
                <w:color w:val="FF0000"/>
              </w:rPr>
            </w:pPr>
            <w:r w:rsidRPr="00793BD2">
              <w:rPr>
                <w:rFonts w:ascii="Arial" w:eastAsia="Arial" w:hAnsi="Arial" w:cs="Arial"/>
                <w:color w:val="FF0000"/>
              </w:rPr>
              <w:t>Performs appropriate cultures and biopsies, obtains vascular and advanced imagine studies, prescribes antibiotics, and provides other off-loading techniques such as total contact cast for a worsening lower extremity ulcer.</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211CF" w14:textId="77777777" w:rsidR="006550BA" w:rsidRPr="00793BD2" w:rsidRDefault="006550BA" w:rsidP="006550BA">
            <w:pPr>
              <w:ind w:left="112"/>
              <w:rPr>
                <w:rFonts w:ascii="Arial" w:eastAsia="Arial" w:hAnsi="Arial" w:cs="Arial"/>
                <w:color w:val="FF0000"/>
              </w:rPr>
            </w:pPr>
            <w:r w:rsidRPr="00793BD2">
              <w:rPr>
                <w:rFonts w:ascii="Arial" w:eastAsia="Arial" w:hAnsi="Arial" w:cs="Arial"/>
                <w:color w:val="FF0000"/>
              </w:rPr>
              <w:t xml:space="preserve">Provides advanced wound care treatment (e.g. NPWT, HBOT, biologic grafts, and stem cell therapy) to treat a non-healing lower extremity ulcer. </w:t>
            </w:r>
          </w:p>
          <w:p w14:paraId="55D0727C" w14:textId="77777777" w:rsidR="00D22EFC" w:rsidRPr="00793BD2" w:rsidRDefault="00D22EFC" w:rsidP="00AB0FCD">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B7915" w14:textId="77777777" w:rsidR="00793BD2" w:rsidRPr="00793BD2" w:rsidRDefault="00793BD2" w:rsidP="00793BD2">
            <w:pPr>
              <w:ind w:left="112"/>
              <w:rPr>
                <w:rFonts w:ascii="Arial" w:eastAsia="Arial" w:hAnsi="Arial" w:cs="Arial"/>
                <w:color w:val="FF0000"/>
              </w:rPr>
            </w:pPr>
            <w:r w:rsidRPr="00793BD2">
              <w:rPr>
                <w:rFonts w:ascii="Arial" w:eastAsia="Arial" w:hAnsi="Arial" w:cs="Arial"/>
                <w:color w:val="FF0000"/>
              </w:rPr>
              <w:t>Leads a multidisciplinary wound care team.</w:t>
            </w:r>
          </w:p>
          <w:p w14:paraId="38C4EF5D" w14:textId="77777777" w:rsidR="00D22EFC" w:rsidRPr="00793BD2" w:rsidRDefault="00D22EFC" w:rsidP="00AB0FCD">
            <w:pPr>
              <w:spacing w:before="142" w:line="259" w:lineRule="auto"/>
              <w:ind w:left="115"/>
              <w:rPr>
                <w:rFonts w:ascii="Arial" w:eastAsia="Arial" w:hAnsi="Arial" w:cs="Arial"/>
                <w:color w:val="FF0000"/>
              </w:rPr>
            </w:pPr>
          </w:p>
        </w:tc>
      </w:tr>
      <w:tr w:rsidR="00D22EFC" w:rsidRPr="004B216C" w14:paraId="4411E105" w14:textId="77777777" w:rsidTr="001E62FD">
        <w:trPr>
          <w:trHeight w:val="50"/>
        </w:trPr>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7B972" w14:textId="77777777" w:rsidR="00D22EFC" w:rsidRDefault="00D22EFC" w:rsidP="00AB0FCD">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p w14:paraId="4EAF422A" w14:textId="051C3B70" w:rsidR="00923382" w:rsidRPr="00BE433E" w:rsidRDefault="00923382" w:rsidP="00AB0FCD">
            <w:pPr>
              <w:spacing w:before="142" w:line="259" w:lineRule="auto"/>
              <w:ind w:left="115"/>
              <w:rPr>
                <w:rFonts w:ascii="Arial" w:eastAsia="Arial" w:hAnsi="Arial" w:cs="Arial"/>
                <w:color w:val="FF0000"/>
                <w:sz w:val="18"/>
                <w:szCs w:val="18"/>
              </w:rPr>
            </w:pPr>
            <w:r>
              <w:rPr>
                <w:rFonts w:ascii="Arial" w:eastAsia="Arial" w:hAnsi="Arial" w:cs="Arial"/>
                <w:color w:val="FF0000"/>
                <w:sz w:val="18"/>
                <w:szCs w:val="18"/>
              </w:rPr>
              <w:t>Podiatric</w:t>
            </w:r>
          </w:p>
        </w:tc>
        <w:tc>
          <w:tcPr>
            <w:tcW w:w="1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A1D99" w14:textId="5D0342A5" w:rsidR="00D22EFC" w:rsidRPr="007E4528" w:rsidRDefault="00804137" w:rsidP="00804137">
            <w:pPr>
              <w:spacing w:line="259" w:lineRule="auto"/>
              <w:ind w:left="112"/>
              <w:rPr>
                <w:rFonts w:ascii="Arial" w:eastAsia="Arial" w:hAnsi="Arial" w:cs="Arial"/>
                <w:color w:val="00B050"/>
              </w:rPr>
            </w:pPr>
            <w:r w:rsidRPr="007E4528">
              <w:rPr>
                <w:rFonts w:ascii="Arial" w:eastAsia="Arial" w:hAnsi="Arial" w:cs="Arial"/>
                <w:color w:val="FF0000"/>
              </w:rPr>
              <w:t>Describes etiology and treatment options for plantar fasciitis.</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B8BAD" w14:textId="77777777" w:rsidR="00ED3943" w:rsidRPr="007E4528" w:rsidRDefault="00ED3943" w:rsidP="00ED3943">
            <w:pPr>
              <w:spacing w:line="259" w:lineRule="auto"/>
              <w:ind w:left="112"/>
              <w:rPr>
                <w:rFonts w:ascii="Arial" w:eastAsia="Arial" w:hAnsi="Arial" w:cs="Arial"/>
                <w:color w:val="FF0000"/>
              </w:rPr>
            </w:pPr>
            <w:r w:rsidRPr="007E4528">
              <w:rPr>
                <w:rFonts w:ascii="Arial" w:eastAsia="Arial" w:hAnsi="Arial" w:cs="Arial"/>
                <w:color w:val="FF0000"/>
              </w:rPr>
              <w:t>Provides appropriate treatment for plantar fasciitis (e.g. strapping, injections, orthotics, physical therapy, and/or anti-inflammatory medication).</w:t>
            </w:r>
          </w:p>
          <w:p w14:paraId="582A1475" w14:textId="77777777" w:rsidR="00ED3943" w:rsidRPr="007E4528" w:rsidRDefault="00ED3943" w:rsidP="00ED3943">
            <w:pPr>
              <w:spacing w:line="259" w:lineRule="auto"/>
              <w:ind w:left="112"/>
              <w:rPr>
                <w:rFonts w:ascii="Arial" w:eastAsia="Arial" w:hAnsi="Arial" w:cs="Arial"/>
                <w:color w:val="00B050"/>
              </w:rPr>
            </w:pPr>
          </w:p>
          <w:p w14:paraId="319E5657" w14:textId="7364D163" w:rsidR="00D22EFC" w:rsidRPr="007E4528" w:rsidRDefault="00ED3943" w:rsidP="007E4528">
            <w:pPr>
              <w:spacing w:line="259" w:lineRule="auto"/>
              <w:ind w:left="112"/>
              <w:rPr>
                <w:rFonts w:ascii="Arial" w:eastAsia="Arial" w:hAnsi="Arial" w:cs="Arial"/>
                <w:color w:val="FF0000"/>
              </w:rPr>
            </w:pPr>
            <w:r w:rsidRPr="007E4528">
              <w:rPr>
                <w:rFonts w:ascii="Arial" w:eastAsia="Arial" w:hAnsi="Arial" w:cs="Arial"/>
                <w:color w:val="FF0000"/>
              </w:rPr>
              <w:t>Performs skin biopsy to diagnose dermatologic conditions including melanoma.</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FA3DD" w14:textId="77777777" w:rsidR="00704842" w:rsidRPr="007E4528" w:rsidRDefault="00704842" w:rsidP="00704842">
            <w:pPr>
              <w:ind w:left="112"/>
              <w:rPr>
                <w:rFonts w:ascii="Arial" w:eastAsia="Arial" w:hAnsi="Arial" w:cs="Arial"/>
                <w:color w:val="FF0000"/>
              </w:rPr>
            </w:pPr>
            <w:r w:rsidRPr="007E4528">
              <w:rPr>
                <w:rFonts w:ascii="Arial" w:eastAsia="Arial" w:hAnsi="Arial" w:cs="Arial"/>
                <w:color w:val="FF0000"/>
              </w:rPr>
              <w:t xml:space="preserve">For a patient with a lower extremity fracture/dislocation, </w:t>
            </w:r>
          </w:p>
          <w:p w14:paraId="2C6E22EA" w14:textId="77777777" w:rsidR="00704842" w:rsidRPr="007E4528" w:rsidRDefault="00704842" w:rsidP="00704842">
            <w:pPr>
              <w:ind w:left="112"/>
              <w:rPr>
                <w:rFonts w:ascii="Arial" w:eastAsia="Arial" w:hAnsi="Arial" w:cs="Arial"/>
                <w:color w:val="FF0000"/>
              </w:rPr>
            </w:pPr>
            <w:r w:rsidRPr="007E4528">
              <w:rPr>
                <w:rFonts w:ascii="Arial" w:eastAsia="Arial" w:hAnsi="Arial" w:cs="Arial"/>
                <w:color w:val="FF0000"/>
              </w:rPr>
              <w:t>performs</w:t>
            </w:r>
          </w:p>
          <w:p w14:paraId="183E2561" w14:textId="77777777" w:rsidR="00704842" w:rsidRPr="007E4528" w:rsidRDefault="00704842" w:rsidP="00704842">
            <w:pPr>
              <w:ind w:left="112"/>
              <w:rPr>
                <w:rFonts w:ascii="Arial" w:eastAsia="Arial" w:hAnsi="Arial" w:cs="Arial"/>
                <w:color w:val="FF0000"/>
              </w:rPr>
            </w:pPr>
            <w:r w:rsidRPr="007E4528">
              <w:rPr>
                <w:rFonts w:ascii="Arial" w:eastAsia="Arial" w:hAnsi="Arial" w:cs="Arial"/>
                <w:color w:val="FF0000"/>
              </w:rPr>
              <w:t>closed reduction with appropriate splinting, casting, and off-loading.</w:t>
            </w:r>
          </w:p>
          <w:p w14:paraId="232CC0D3" w14:textId="77777777" w:rsidR="00704842" w:rsidRPr="007E4528" w:rsidRDefault="00704842" w:rsidP="00704842">
            <w:pPr>
              <w:ind w:left="112"/>
              <w:rPr>
                <w:rFonts w:ascii="Arial" w:eastAsia="Arial" w:hAnsi="Arial" w:cs="Arial"/>
                <w:color w:val="FF0000"/>
              </w:rPr>
            </w:pPr>
          </w:p>
          <w:p w14:paraId="06EE162E" w14:textId="77777777" w:rsidR="00704842" w:rsidRPr="007E4528" w:rsidRDefault="00704842" w:rsidP="00704842">
            <w:pPr>
              <w:ind w:left="112"/>
              <w:rPr>
                <w:rFonts w:ascii="Arial" w:eastAsia="Arial" w:hAnsi="Arial" w:cs="Arial"/>
                <w:color w:val="FF0000"/>
              </w:rPr>
            </w:pPr>
            <w:r w:rsidRPr="007E4528">
              <w:rPr>
                <w:rFonts w:ascii="Arial" w:eastAsia="Arial" w:hAnsi="Arial" w:cs="Arial"/>
                <w:color w:val="FF0000"/>
              </w:rPr>
              <w:t>Performs removal of complex foreign body using imaging assistance (fluoroscopy/ultrasound).</w:t>
            </w:r>
          </w:p>
          <w:p w14:paraId="226326B1" w14:textId="77777777" w:rsidR="00D22EFC" w:rsidRPr="007E4528" w:rsidRDefault="00D22EFC" w:rsidP="00704842">
            <w:pPr>
              <w:spacing w:before="142" w:line="259" w:lineRule="auto"/>
              <w:ind w:left="115" w:firstLine="720"/>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01B08" w14:textId="6DD2241D" w:rsidR="00D22EFC" w:rsidRPr="007E4528" w:rsidRDefault="00F12485" w:rsidP="00B21406">
            <w:pPr>
              <w:ind w:left="112"/>
              <w:rPr>
                <w:rFonts w:ascii="Arial" w:eastAsia="Arial" w:hAnsi="Arial" w:cs="Arial"/>
                <w:color w:val="FF0000"/>
              </w:rPr>
            </w:pPr>
            <w:r w:rsidRPr="007E4528">
              <w:rPr>
                <w:rFonts w:ascii="Arial" w:eastAsia="Arial" w:hAnsi="Arial" w:cs="Arial"/>
                <w:color w:val="FF0000"/>
              </w:rPr>
              <w:lastRenderedPageBreak/>
              <w:t>Performs ultrasonic debridement and/or platelet-rich plasma injection for the treatment of recalcitrant Achilles tendinopathy.</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9EDBA" w14:textId="60E809FA" w:rsidR="00D22EFC" w:rsidRPr="007E4528" w:rsidRDefault="007E4528" w:rsidP="00B21406">
            <w:pPr>
              <w:ind w:left="112"/>
              <w:rPr>
                <w:rFonts w:ascii="Arial" w:eastAsia="Arial" w:hAnsi="Arial" w:cs="Arial"/>
                <w:color w:val="FF0000"/>
              </w:rPr>
            </w:pPr>
            <w:r w:rsidRPr="007E4528">
              <w:rPr>
                <w:rFonts w:ascii="Arial" w:eastAsia="Arial" w:hAnsi="Arial" w:cs="Arial"/>
                <w:color w:val="FF0000"/>
              </w:rPr>
              <w:t>Develops and implements an institutional clinical practice guideline for the management of Charcot arthropathy.</w:t>
            </w:r>
          </w:p>
        </w:tc>
      </w:tr>
      <w:tr w:rsidR="003A07C4" w:rsidRPr="004B216C" w14:paraId="72F52DE3" w14:textId="77777777" w:rsidTr="1A7685BA">
        <w:trPr>
          <w:trHeight w:val="820"/>
        </w:trPr>
        <w:tc>
          <w:tcPr>
            <w:tcW w:w="12918" w:type="dxa"/>
            <w:gridSpan w:val="7"/>
            <w:shd w:val="clear" w:color="auto" w:fill="CCDFD5"/>
          </w:tcPr>
          <w:p w14:paraId="25677561" w14:textId="77777777" w:rsidR="003A07C4" w:rsidRDefault="003A07C4" w:rsidP="00AB0FCD">
            <w:pPr>
              <w:spacing w:before="11"/>
              <w:ind w:right="-450"/>
              <w:rPr>
                <w:rFonts w:ascii="Arial" w:eastAsia="Arial" w:hAnsi="Arial" w:cs="Arial"/>
                <w:sz w:val="23"/>
                <w:szCs w:val="23"/>
              </w:rPr>
            </w:pPr>
          </w:p>
          <w:p w14:paraId="0D0ECBA7" w14:textId="77777777" w:rsidR="003A07C4" w:rsidRDefault="003A07C4" w:rsidP="00AB0FCD">
            <w:pPr>
              <w:ind w:left="360" w:right="-450"/>
              <w:rPr>
                <w:rFonts w:ascii="Arial" w:eastAsia="Arial" w:hAnsi="Arial" w:cs="Arial"/>
                <w:b/>
              </w:rPr>
            </w:pPr>
            <w:r>
              <w:rPr>
                <w:rFonts w:ascii="Arial" w:eastAsia="Arial" w:hAnsi="Arial" w:cs="Arial"/>
                <w:b/>
              </w:rPr>
              <w:t xml:space="preserve">5.    Patient Care – Other Procedures   </w:t>
            </w:r>
          </w:p>
          <w:p w14:paraId="0BA78F1A" w14:textId="77777777" w:rsidR="003A07C4" w:rsidRPr="004B216C" w:rsidRDefault="003A07C4" w:rsidP="00AB0FCD">
            <w:pPr>
              <w:ind w:left="360" w:right="-450"/>
              <w:rPr>
                <w:rFonts w:ascii="Arial" w:eastAsia="Arial" w:hAnsi="Arial" w:cs="Arial"/>
                <w:b/>
              </w:rPr>
            </w:pPr>
            <w:r>
              <w:rPr>
                <w:rFonts w:ascii="Arial" w:eastAsia="Arial" w:hAnsi="Arial" w:cs="Arial"/>
                <w:b/>
                <w:bCs/>
              </w:rPr>
              <w:t xml:space="preserve">      </w:t>
            </w:r>
          </w:p>
          <w:p w14:paraId="36298C39" w14:textId="77777777" w:rsidR="003A07C4" w:rsidRPr="004B216C" w:rsidRDefault="003A07C4" w:rsidP="00AB0FCD">
            <w:pPr>
              <w:ind w:left="360" w:right="-450"/>
              <w:rPr>
                <w:rFonts w:ascii="Arial" w:eastAsia="Arial" w:hAnsi="Arial" w:cs="Arial"/>
                <w:b/>
              </w:rPr>
            </w:pPr>
          </w:p>
        </w:tc>
      </w:tr>
      <w:tr w:rsidR="003A07C4" w:rsidRPr="004B216C" w14:paraId="6F20BDF1" w14:textId="77777777" w:rsidTr="001E62FD">
        <w:trPr>
          <w:trHeight w:val="419"/>
        </w:trPr>
        <w:tc>
          <w:tcPr>
            <w:tcW w:w="1395" w:type="dxa"/>
            <w:tcBorders>
              <w:bottom w:val="single" w:sz="4" w:space="0" w:color="000000" w:themeColor="text1"/>
            </w:tcBorders>
            <w:shd w:val="clear" w:color="auto" w:fill="9AC2AD"/>
          </w:tcPr>
          <w:p w14:paraId="42EE4CBC" w14:textId="77777777" w:rsidR="003A07C4" w:rsidRPr="004B216C" w:rsidRDefault="003A07C4" w:rsidP="00AB0FCD">
            <w:pPr>
              <w:spacing w:before="84"/>
              <w:ind w:left="115" w:right="-450"/>
              <w:rPr>
                <w:rFonts w:ascii="Arial" w:eastAsia="Arial" w:hAnsi="Arial" w:cs="Arial"/>
              </w:rPr>
            </w:pPr>
            <w:r w:rsidRPr="004B216C">
              <w:rPr>
                <w:rFonts w:ascii="Arial" w:eastAsia="Arial" w:hAnsi="Arial" w:cs="Arial"/>
              </w:rPr>
              <w:t>Thread</w:t>
            </w:r>
          </w:p>
        </w:tc>
        <w:tc>
          <w:tcPr>
            <w:tcW w:w="1944" w:type="dxa"/>
            <w:gridSpan w:val="2"/>
            <w:tcBorders>
              <w:bottom w:val="single" w:sz="4" w:space="0" w:color="000000" w:themeColor="text1"/>
            </w:tcBorders>
            <w:shd w:val="clear" w:color="auto" w:fill="9AC2AD"/>
          </w:tcPr>
          <w:p w14:paraId="4B029818"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3D91BBB8"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1ADB4402" w14:textId="77777777" w:rsidR="003A07C4" w:rsidRPr="004B216C" w:rsidRDefault="003A07C4"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68CCC31C"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126606D4" w14:textId="77777777" w:rsidR="003A07C4" w:rsidRPr="004B216C" w:rsidRDefault="003A07C4" w:rsidP="00AB0FCD">
            <w:pPr>
              <w:spacing w:before="84"/>
              <w:ind w:left="113" w:right="-450"/>
              <w:jc w:val="both"/>
              <w:rPr>
                <w:rFonts w:ascii="Arial" w:eastAsia="Arial" w:hAnsi="Arial" w:cs="Arial"/>
              </w:rPr>
            </w:pPr>
            <w:r w:rsidRPr="004B216C">
              <w:rPr>
                <w:rFonts w:ascii="Arial" w:eastAsia="Arial" w:hAnsi="Arial" w:cs="Arial"/>
              </w:rPr>
              <w:t>Level 5</w:t>
            </w:r>
          </w:p>
        </w:tc>
      </w:tr>
      <w:tr w:rsidR="00E06FBE" w:rsidRPr="004B216C" w14:paraId="13A4AB3F" w14:textId="77777777" w:rsidTr="1A7685BA">
        <w:trPr>
          <w:trHeight w:val="899"/>
        </w:trPr>
        <w:tc>
          <w:tcPr>
            <w:tcW w:w="2385" w:type="dxa"/>
            <w:gridSpan w:val="2"/>
            <w:tcBorders>
              <w:right w:val="nil"/>
            </w:tcBorders>
            <w:shd w:val="clear" w:color="auto" w:fill="FFF2CC" w:themeFill="accent4" w:themeFillTint="33"/>
          </w:tcPr>
          <w:p w14:paraId="2F6A9875" w14:textId="77777777" w:rsidR="00E06FBE" w:rsidRPr="007E6D73" w:rsidRDefault="00E06FBE" w:rsidP="00AB0FCD">
            <w:pPr>
              <w:spacing w:before="142" w:line="259" w:lineRule="auto"/>
              <w:ind w:left="115"/>
              <w:rPr>
                <w:rFonts w:ascii="Arial" w:eastAsia="Arial" w:hAnsi="Arial" w:cs="Arial"/>
                <w:b/>
              </w:rPr>
            </w:pPr>
            <w:r>
              <w:rPr>
                <w:rFonts w:ascii="Arial" w:eastAsia="Arial" w:hAnsi="Arial" w:cs="Arial"/>
                <w:b/>
              </w:rPr>
              <w:t xml:space="preserve">Assessment </w:t>
            </w:r>
            <w:r w:rsidRPr="007E6D73">
              <w:rPr>
                <w:rFonts w:ascii="Arial" w:eastAsia="Arial" w:hAnsi="Arial" w:cs="Arial"/>
                <w:b/>
                <w:bCs/>
              </w:rPr>
              <w:t xml:space="preserve">Models </w:t>
            </w:r>
            <w:r>
              <w:rPr>
                <w:rFonts w:ascii="Arial" w:eastAsia="Arial" w:hAnsi="Arial" w:cs="Arial"/>
                <w:b/>
              </w:rPr>
              <w:t>or Tools</w:t>
            </w:r>
            <w:r w:rsidRPr="004B216C">
              <w:rPr>
                <w:rFonts w:ascii="Arial" w:eastAsia="Arial" w:hAnsi="Arial" w:cs="Arial"/>
                <w:b/>
              </w:rPr>
              <w:t xml:space="preserve">     </w:t>
            </w:r>
          </w:p>
        </w:tc>
        <w:tc>
          <w:tcPr>
            <w:tcW w:w="10533" w:type="dxa"/>
            <w:gridSpan w:val="5"/>
            <w:tcBorders>
              <w:left w:val="nil"/>
            </w:tcBorders>
            <w:shd w:val="clear" w:color="auto" w:fill="FFF2CC" w:themeFill="accent4" w:themeFillTint="33"/>
          </w:tcPr>
          <w:p w14:paraId="27677ABA" w14:textId="443824E4" w:rsidR="00E06FBE" w:rsidRDefault="00E06FBE" w:rsidP="00AB0FCD">
            <w:pPr>
              <w:pStyle w:val="ListParagraph"/>
              <w:numPr>
                <w:ilvl w:val="0"/>
                <w:numId w:val="23"/>
              </w:numPr>
              <w:spacing w:before="7"/>
              <w:ind w:right="-450"/>
              <w:rPr>
                <w:rFonts w:ascii="Arial" w:eastAsia="Arial" w:hAnsi="Arial" w:cs="Arial"/>
              </w:rPr>
            </w:pPr>
            <w:r>
              <w:rPr>
                <w:rFonts w:ascii="Arial" w:eastAsia="Arial" w:hAnsi="Arial" w:cs="Arial"/>
              </w:rPr>
              <w:t>Direct Observation</w:t>
            </w:r>
            <w:r w:rsidR="008252A6">
              <w:rPr>
                <w:rFonts w:ascii="Arial" w:eastAsia="Arial" w:hAnsi="Arial" w:cs="Arial"/>
              </w:rPr>
              <w:t xml:space="preserve"> / 360-degree evaluation</w:t>
            </w:r>
            <w:r w:rsidR="00F95A19">
              <w:rPr>
                <w:rFonts w:ascii="Arial" w:eastAsia="Arial" w:hAnsi="Arial" w:cs="Arial"/>
              </w:rPr>
              <w:t>/ multisource feedback</w:t>
            </w:r>
          </w:p>
          <w:p w14:paraId="47DBEA37" w14:textId="77777777" w:rsidR="00E06FBE" w:rsidRDefault="00E06FBE" w:rsidP="00AB0FCD">
            <w:pPr>
              <w:pStyle w:val="ListParagraph"/>
              <w:numPr>
                <w:ilvl w:val="0"/>
                <w:numId w:val="23"/>
              </w:numPr>
              <w:spacing w:before="7"/>
              <w:ind w:right="-450"/>
              <w:rPr>
                <w:rFonts w:ascii="Arial" w:eastAsia="Arial" w:hAnsi="Arial" w:cs="Arial"/>
              </w:rPr>
            </w:pPr>
            <w:r>
              <w:rPr>
                <w:rFonts w:ascii="Arial" w:eastAsia="Arial" w:hAnsi="Arial" w:cs="Arial"/>
              </w:rPr>
              <w:t>Entrustable Professional Activities</w:t>
            </w:r>
          </w:p>
          <w:p w14:paraId="5AB5261B" w14:textId="77777777" w:rsidR="00E06FBE" w:rsidRDefault="00E06FBE" w:rsidP="00AB0FCD">
            <w:pPr>
              <w:pStyle w:val="ListParagraph"/>
              <w:numPr>
                <w:ilvl w:val="0"/>
                <w:numId w:val="23"/>
              </w:numPr>
              <w:spacing w:before="7"/>
              <w:ind w:right="-450"/>
              <w:rPr>
                <w:rFonts w:ascii="Arial" w:eastAsia="Arial" w:hAnsi="Arial" w:cs="Arial"/>
              </w:rPr>
            </w:pPr>
            <w:r>
              <w:rPr>
                <w:rFonts w:ascii="Arial" w:eastAsia="Arial" w:hAnsi="Arial" w:cs="Arial"/>
              </w:rPr>
              <w:t>Case Logs</w:t>
            </w:r>
          </w:p>
          <w:p w14:paraId="7283C9C0" w14:textId="5FD8B4B8" w:rsidR="00E06FBE" w:rsidRDefault="00E06FBE" w:rsidP="00AB0FCD">
            <w:pPr>
              <w:pStyle w:val="ListParagraph"/>
              <w:numPr>
                <w:ilvl w:val="0"/>
                <w:numId w:val="23"/>
              </w:numPr>
              <w:spacing w:before="7"/>
              <w:ind w:right="-450"/>
              <w:rPr>
                <w:rFonts w:ascii="Arial" w:eastAsia="Arial" w:hAnsi="Arial" w:cs="Arial"/>
              </w:rPr>
            </w:pPr>
            <w:r>
              <w:rPr>
                <w:rFonts w:ascii="Arial" w:eastAsia="Arial" w:hAnsi="Arial" w:cs="Arial"/>
              </w:rPr>
              <w:t>Simulation</w:t>
            </w:r>
            <w:r w:rsidR="00F56A94">
              <w:rPr>
                <w:rFonts w:ascii="Arial" w:eastAsia="Arial" w:hAnsi="Arial" w:cs="Arial"/>
              </w:rPr>
              <w:t xml:space="preserve"> / clinical skill labs</w:t>
            </w:r>
          </w:p>
          <w:p w14:paraId="4B2E9749" w14:textId="46103341" w:rsidR="00E06FBE" w:rsidRPr="008252A6" w:rsidRDefault="00E06FBE" w:rsidP="008252A6">
            <w:pPr>
              <w:pStyle w:val="ListParagraph"/>
              <w:numPr>
                <w:ilvl w:val="0"/>
                <w:numId w:val="23"/>
              </w:numPr>
              <w:spacing w:before="7"/>
              <w:ind w:right="-450"/>
              <w:rPr>
                <w:rFonts w:ascii="Arial" w:eastAsia="Arial" w:hAnsi="Arial" w:cs="Arial"/>
              </w:rPr>
            </w:pPr>
            <w:r>
              <w:rPr>
                <w:rFonts w:ascii="Arial" w:eastAsia="Arial" w:hAnsi="Arial" w:cs="Arial"/>
              </w:rPr>
              <w:t>R</w:t>
            </w:r>
            <w:r w:rsidR="008252A6">
              <w:rPr>
                <w:rFonts w:ascii="Arial" w:eastAsia="Arial" w:hAnsi="Arial" w:cs="Arial"/>
              </w:rPr>
              <w:t>otation assessment</w:t>
            </w:r>
          </w:p>
          <w:p w14:paraId="556EB864" w14:textId="77777777" w:rsidR="00E06FBE" w:rsidRPr="004B216C" w:rsidRDefault="00E06FBE" w:rsidP="00AB0FCD">
            <w:pPr>
              <w:tabs>
                <w:tab w:val="left" w:pos="3604"/>
              </w:tabs>
              <w:spacing w:line="297" w:lineRule="auto"/>
              <w:ind w:left="726" w:right="78" w:hanging="3"/>
              <w:rPr>
                <w:rFonts w:ascii="Arial" w:hAnsi="Arial" w:cs="Arial"/>
              </w:rPr>
            </w:pPr>
          </w:p>
        </w:tc>
      </w:tr>
      <w:tr w:rsidR="0055695E" w:rsidRPr="004B216C" w14:paraId="05294F4D" w14:textId="77777777" w:rsidTr="1A7685BA">
        <w:trPr>
          <w:trHeight w:val="899"/>
        </w:trPr>
        <w:tc>
          <w:tcPr>
            <w:tcW w:w="2385" w:type="dxa"/>
            <w:gridSpan w:val="2"/>
            <w:tcBorders>
              <w:right w:val="nil"/>
            </w:tcBorders>
            <w:shd w:val="clear" w:color="auto" w:fill="D9E2F3" w:themeFill="accent1" w:themeFillTint="33"/>
          </w:tcPr>
          <w:p w14:paraId="4718F5B8" w14:textId="33BA0400" w:rsidR="0055695E" w:rsidRDefault="0055695E" w:rsidP="5D0856E7">
            <w:pPr>
              <w:spacing w:before="142" w:line="259" w:lineRule="auto"/>
              <w:rPr>
                <w:rFonts w:ascii="Arial" w:eastAsia="Arial" w:hAnsi="Arial" w:cs="Arial"/>
                <w:b/>
                <w:bCs/>
              </w:rPr>
            </w:pPr>
            <w:r w:rsidRPr="5D0856E7">
              <w:rPr>
                <w:rFonts w:ascii="Arial" w:eastAsia="Arial" w:hAnsi="Arial" w:cs="Arial"/>
                <w:b/>
                <w:bCs/>
              </w:rPr>
              <w:t xml:space="preserve">   Resources </w:t>
            </w:r>
            <w:r w:rsidR="1DD14BE7" w:rsidRPr="5D0856E7">
              <w:rPr>
                <w:rFonts w:ascii="Arial" w:eastAsia="Arial" w:hAnsi="Arial" w:cs="Arial"/>
                <w:b/>
                <w:bCs/>
              </w:rPr>
              <w:t>or</w:t>
            </w:r>
            <w:r w:rsidRPr="5D0856E7">
              <w:rPr>
                <w:rFonts w:ascii="Arial" w:eastAsia="Arial" w:hAnsi="Arial" w:cs="Arial"/>
                <w:b/>
                <w:bCs/>
              </w:rPr>
              <w:t xml:space="preserve"> Notes</w:t>
            </w:r>
          </w:p>
        </w:tc>
        <w:tc>
          <w:tcPr>
            <w:tcW w:w="10533" w:type="dxa"/>
            <w:gridSpan w:val="5"/>
            <w:tcBorders>
              <w:left w:val="nil"/>
            </w:tcBorders>
            <w:shd w:val="clear" w:color="auto" w:fill="D9E2F3" w:themeFill="accent1" w:themeFillTint="33"/>
          </w:tcPr>
          <w:p w14:paraId="4A048793" w14:textId="250A7429" w:rsidR="0055695E" w:rsidRDefault="6CE44639" w:rsidP="5D0856E7">
            <w:pPr>
              <w:pStyle w:val="ListParagraph"/>
              <w:numPr>
                <w:ilvl w:val="0"/>
                <w:numId w:val="1"/>
              </w:numPr>
              <w:spacing w:before="7"/>
              <w:ind w:right="-450"/>
              <w:rPr>
                <w:rFonts w:ascii="Arial" w:eastAsia="Arial" w:hAnsi="Arial" w:cs="Arial"/>
              </w:rPr>
            </w:pPr>
            <w:r w:rsidRPr="5D0856E7">
              <w:rPr>
                <w:rFonts w:ascii="Arial" w:eastAsia="Arial" w:hAnsi="Arial" w:cs="Arial"/>
              </w:rPr>
              <w:t xml:space="preserve">Diabetic foot management </w:t>
            </w:r>
            <w:r w:rsidR="477DA62C" w:rsidRPr="5D0856E7">
              <w:rPr>
                <w:rFonts w:ascii="Arial" w:eastAsia="Arial" w:hAnsi="Arial" w:cs="Arial"/>
              </w:rPr>
              <w:t xml:space="preserve">and </w:t>
            </w:r>
            <w:r w:rsidR="0244CDEC" w:rsidRPr="5D0856E7">
              <w:rPr>
                <w:rFonts w:ascii="Arial" w:eastAsia="Arial" w:hAnsi="Arial" w:cs="Arial"/>
              </w:rPr>
              <w:t xml:space="preserve">podiatric medicine </w:t>
            </w:r>
            <w:r w:rsidRPr="5D0856E7">
              <w:rPr>
                <w:rFonts w:ascii="Arial" w:eastAsia="Arial" w:hAnsi="Arial" w:cs="Arial"/>
              </w:rPr>
              <w:t>textbooks</w:t>
            </w:r>
          </w:p>
          <w:p w14:paraId="5AD464F9" w14:textId="2F194783" w:rsidR="0055695E" w:rsidRDefault="7D7F13CC" w:rsidP="5D0856E7">
            <w:pPr>
              <w:pStyle w:val="ListParagraph"/>
              <w:numPr>
                <w:ilvl w:val="0"/>
                <w:numId w:val="1"/>
              </w:numPr>
              <w:spacing w:before="7"/>
              <w:ind w:right="-450"/>
              <w:rPr>
                <w:rFonts w:ascii="Arial" w:eastAsia="Arial" w:hAnsi="Arial" w:cs="Arial"/>
              </w:rPr>
            </w:pPr>
            <w:r w:rsidRPr="5D0856E7">
              <w:rPr>
                <w:rFonts w:ascii="Arial" w:eastAsia="Arial" w:hAnsi="Arial" w:cs="Arial"/>
              </w:rPr>
              <w:t>Surgical and clinical skills courses on wound care management</w:t>
            </w:r>
          </w:p>
          <w:p w14:paraId="239779D3" w14:textId="1751E8B9" w:rsidR="0055695E" w:rsidRDefault="0055695E" w:rsidP="5D0856E7">
            <w:pPr>
              <w:pStyle w:val="ListParagraph"/>
              <w:spacing w:before="7"/>
              <w:ind w:right="-450"/>
              <w:rPr>
                <w:rFonts w:ascii="Arial" w:eastAsia="Arial" w:hAnsi="Arial" w:cs="Arial"/>
              </w:rPr>
            </w:pPr>
          </w:p>
        </w:tc>
      </w:tr>
    </w:tbl>
    <w:p w14:paraId="4852A78D" w14:textId="588EB053" w:rsidR="00D22EFC" w:rsidRDefault="00D22EFC">
      <w:pPr>
        <w:autoSpaceDE/>
        <w:autoSpaceDN/>
        <w:adjustRightInd/>
        <w:rPr>
          <w:rFonts w:ascii="Arial" w:hAnsi="Arial" w:cs="Arial"/>
        </w:rPr>
      </w:pPr>
      <w:r>
        <w:rPr>
          <w:rFonts w:ascii="Arial" w:hAnsi="Arial" w:cs="Arial"/>
        </w:rP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2124"/>
        <w:gridCol w:w="2395"/>
        <w:gridCol w:w="2394"/>
        <w:gridCol w:w="2395"/>
        <w:gridCol w:w="2395"/>
      </w:tblGrid>
      <w:tr w:rsidR="00D22EFC" w:rsidRPr="004B216C" w14:paraId="3476EA37" w14:textId="77777777" w:rsidTr="0079A048">
        <w:trPr>
          <w:trHeight w:val="820"/>
        </w:trPr>
        <w:tc>
          <w:tcPr>
            <w:tcW w:w="12918" w:type="dxa"/>
            <w:gridSpan w:val="6"/>
            <w:shd w:val="clear" w:color="auto" w:fill="CCDFD5"/>
          </w:tcPr>
          <w:p w14:paraId="60175F54" w14:textId="77777777" w:rsidR="00F33745" w:rsidRDefault="00F33745" w:rsidP="00F33745">
            <w:pPr>
              <w:spacing w:before="11"/>
              <w:ind w:right="-450"/>
              <w:rPr>
                <w:rFonts w:ascii="Arial" w:eastAsia="Arial" w:hAnsi="Arial" w:cs="Arial"/>
                <w:sz w:val="23"/>
                <w:szCs w:val="23"/>
              </w:rPr>
            </w:pPr>
            <w:bookmarkStart w:id="5" w:name="MilestoneSix"/>
          </w:p>
          <w:p w14:paraId="192E082B" w14:textId="34EBC7A1" w:rsidR="00F33745" w:rsidRPr="00A703B8" w:rsidRDefault="17B0E96B" w:rsidP="6472A942">
            <w:pPr>
              <w:ind w:left="360" w:right="-450"/>
              <w:rPr>
                <w:rFonts w:ascii="Arial" w:eastAsia="Arial" w:hAnsi="Arial" w:cs="Arial"/>
                <w:b/>
                <w:bCs/>
              </w:rPr>
            </w:pPr>
            <w:r w:rsidRPr="014487E0">
              <w:rPr>
                <w:rFonts w:ascii="Arial" w:eastAsia="Arial" w:hAnsi="Arial" w:cs="Arial"/>
                <w:b/>
                <w:bCs/>
              </w:rPr>
              <w:t xml:space="preserve">6.   Systems-Based Practice – Quality Improvement and Patient Safety  </w:t>
            </w:r>
          </w:p>
          <w:p w14:paraId="501868D9" w14:textId="1E72F982" w:rsidR="00F33745" w:rsidRPr="00F33745" w:rsidRDefault="00A703B8" w:rsidP="00F33745">
            <w:pPr>
              <w:ind w:left="720" w:right="-450"/>
              <w:rPr>
                <w:rFonts w:ascii="Arial" w:eastAsia="Arial" w:hAnsi="Arial" w:cs="Arial"/>
                <w:b/>
                <w:bCs/>
              </w:rPr>
            </w:pPr>
            <w:r>
              <w:rPr>
                <w:rFonts w:ascii="Arial" w:eastAsia="Arial" w:hAnsi="Arial" w:cs="Arial"/>
                <w:b/>
                <w:bCs/>
              </w:rPr>
              <w:t xml:space="preserve"> </w:t>
            </w:r>
            <w:r w:rsidR="00F33745" w:rsidRPr="00F33745">
              <w:rPr>
                <w:rFonts w:ascii="Arial" w:eastAsia="Arial" w:hAnsi="Arial" w:cs="Arial"/>
                <w:b/>
                <w:bCs/>
              </w:rPr>
              <w:t xml:space="preserve">Thread </w:t>
            </w:r>
            <w:r w:rsidR="00D97AC9">
              <w:rPr>
                <w:rFonts w:ascii="Arial" w:eastAsia="Arial" w:hAnsi="Arial" w:cs="Arial"/>
                <w:b/>
                <w:bCs/>
              </w:rPr>
              <w:t>A</w:t>
            </w:r>
            <w:r w:rsidR="00F33745" w:rsidRPr="00F33745">
              <w:rPr>
                <w:rFonts w:ascii="Arial" w:eastAsia="Arial" w:hAnsi="Arial" w:cs="Arial"/>
                <w:b/>
                <w:bCs/>
              </w:rPr>
              <w:t>: quality improvement, quality metrics, and resident participation/involvement with these processes</w:t>
            </w:r>
          </w:p>
          <w:p w14:paraId="20F6BB29" w14:textId="50A86FF3" w:rsidR="00D22EFC" w:rsidRPr="004B216C" w:rsidRDefault="00A703B8" w:rsidP="00F33745">
            <w:pPr>
              <w:ind w:left="720" w:right="-450"/>
              <w:rPr>
                <w:rFonts w:ascii="Arial" w:eastAsia="Arial" w:hAnsi="Arial" w:cs="Arial"/>
                <w:b/>
              </w:rPr>
            </w:pPr>
            <w:r>
              <w:rPr>
                <w:rFonts w:ascii="Arial" w:eastAsia="Arial" w:hAnsi="Arial" w:cs="Arial"/>
                <w:b/>
                <w:bCs/>
              </w:rPr>
              <w:t xml:space="preserve"> </w:t>
            </w:r>
            <w:r w:rsidR="00F33745" w:rsidRPr="00F33745">
              <w:rPr>
                <w:rFonts w:ascii="Arial" w:eastAsia="Arial" w:hAnsi="Arial" w:cs="Arial"/>
                <w:b/>
                <w:bCs/>
              </w:rPr>
              <w:t xml:space="preserve">Thread </w:t>
            </w:r>
            <w:r w:rsidR="00D97AC9">
              <w:rPr>
                <w:rFonts w:ascii="Arial" w:eastAsia="Arial" w:hAnsi="Arial" w:cs="Arial"/>
                <w:b/>
                <w:bCs/>
              </w:rPr>
              <w:t>B</w:t>
            </w:r>
            <w:r w:rsidR="00F33745" w:rsidRPr="00F33745">
              <w:rPr>
                <w:rFonts w:ascii="Arial" w:eastAsia="Arial" w:hAnsi="Arial" w:cs="Arial"/>
                <w:b/>
                <w:bCs/>
              </w:rPr>
              <w:t xml:space="preserve">: </w:t>
            </w:r>
            <w:r w:rsidR="00B21406" w:rsidRPr="00F33745">
              <w:rPr>
                <w:rFonts w:ascii="Arial" w:eastAsia="Arial" w:hAnsi="Arial" w:cs="Arial"/>
                <w:b/>
                <w:bCs/>
              </w:rPr>
              <w:t>Resident’s</w:t>
            </w:r>
            <w:r w:rsidR="00F33745" w:rsidRPr="00F33745">
              <w:rPr>
                <w:rFonts w:ascii="Arial" w:eastAsia="Arial" w:hAnsi="Arial" w:cs="Arial"/>
                <w:b/>
                <w:bCs/>
              </w:rPr>
              <w:t xml:space="preserve"> knowledge, reporting and disclosure of patient safety events</w:t>
            </w:r>
          </w:p>
        </w:tc>
      </w:tr>
      <w:bookmarkEnd w:id="5"/>
      <w:tr w:rsidR="00D22EFC" w:rsidRPr="004B216C" w14:paraId="0D2DF272" w14:textId="77777777" w:rsidTr="00B21406">
        <w:trPr>
          <w:trHeight w:val="419"/>
        </w:trPr>
        <w:tc>
          <w:tcPr>
            <w:tcW w:w="1215" w:type="dxa"/>
            <w:tcBorders>
              <w:bottom w:val="single" w:sz="4" w:space="0" w:color="000000" w:themeColor="text1"/>
            </w:tcBorders>
            <w:shd w:val="clear" w:color="auto" w:fill="9AC2AD"/>
          </w:tcPr>
          <w:p w14:paraId="5103FD0C" w14:textId="77777777" w:rsidR="00D22EFC" w:rsidRPr="004B216C" w:rsidRDefault="00D22EFC" w:rsidP="00AB0FCD">
            <w:pPr>
              <w:spacing w:before="84"/>
              <w:ind w:left="115" w:right="-450"/>
              <w:rPr>
                <w:rFonts w:ascii="Arial" w:eastAsia="Arial" w:hAnsi="Arial" w:cs="Arial"/>
              </w:rPr>
            </w:pPr>
            <w:r w:rsidRPr="004B216C">
              <w:rPr>
                <w:rFonts w:ascii="Arial" w:eastAsia="Arial" w:hAnsi="Arial" w:cs="Arial"/>
              </w:rPr>
              <w:t>Thread</w:t>
            </w:r>
          </w:p>
        </w:tc>
        <w:tc>
          <w:tcPr>
            <w:tcW w:w="2124" w:type="dxa"/>
            <w:tcBorders>
              <w:bottom w:val="single" w:sz="4" w:space="0" w:color="000000" w:themeColor="text1"/>
            </w:tcBorders>
            <w:shd w:val="clear" w:color="auto" w:fill="9AC2AD"/>
          </w:tcPr>
          <w:p w14:paraId="210F90A0" w14:textId="77777777" w:rsidR="00D22EFC" w:rsidRPr="004B216C" w:rsidRDefault="00D22EFC"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6D2C06BD" w14:textId="77777777" w:rsidR="00D22EFC" w:rsidRPr="004B216C" w:rsidRDefault="00D22EFC"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4D0B7ED7" w14:textId="77777777" w:rsidR="00D22EFC" w:rsidRPr="004B216C" w:rsidRDefault="00D22EFC"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4D0DD373" w14:textId="77777777" w:rsidR="00D22EFC" w:rsidRPr="004B216C" w:rsidRDefault="00D22EFC"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2675B859" w14:textId="77777777" w:rsidR="00D22EFC" w:rsidRPr="004B216C" w:rsidRDefault="00D22EFC" w:rsidP="00AB0FCD">
            <w:pPr>
              <w:spacing w:before="84"/>
              <w:ind w:left="113" w:right="-450"/>
              <w:jc w:val="both"/>
              <w:rPr>
                <w:rFonts w:ascii="Arial" w:eastAsia="Arial" w:hAnsi="Arial" w:cs="Arial"/>
              </w:rPr>
            </w:pPr>
            <w:r w:rsidRPr="004B216C">
              <w:rPr>
                <w:rFonts w:ascii="Arial" w:eastAsia="Arial" w:hAnsi="Arial" w:cs="Arial"/>
              </w:rPr>
              <w:t>Level 5</w:t>
            </w:r>
          </w:p>
        </w:tc>
      </w:tr>
      <w:tr w:rsidR="006D3C0F" w:rsidRPr="004B216C" w14:paraId="3D7A8951" w14:textId="77777777" w:rsidTr="00B21406">
        <w:trPr>
          <w:trHeight w:val="1457"/>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AB729" w14:textId="3F72F7CD" w:rsidR="006D3C0F" w:rsidRPr="004B216C" w:rsidRDefault="006D3C0F" w:rsidP="006D3C0F">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D97AC9">
              <w:rPr>
                <w:rFonts w:ascii="Arial" w:eastAsia="Arial" w:hAnsi="Arial" w:cs="Arial"/>
                <w:b/>
              </w:rPr>
              <w:t>A</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17F21" w14:textId="1BC76B67" w:rsidR="006D3C0F" w:rsidRPr="004B216C" w:rsidRDefault="006D3C0F" w:rsidP="006D3C0F">
            <w:pPr>
              <w:spacing w:before="142" w:line="259" w:lineRule="auto"/>
              <w:ind w:left="115"/>
              <w:rPr>
                <w:rFonts w:ascii="Arial" w:eastAsia="Arial" w:hAnsi="Arial" w:cs="Arial"/>
                <w:color w:val="000000"/>
              </w:rPr>
            </w:pPr>
            <w:r>
              <w:rPr>
                <w:rFonts w:ascii="Arial" w:eastAsia="Arial" w:hAnsi="Arial" w:cs="Arial"/>
              </w:rPr>
              <w:t>Demonstrates knowledge of basic quality improvement methodology and metrics</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6E9A9" w14:textId="4C6FFE72" w:rsidR="006D3C0F" w:rsidRPr="004B216C" w:rsidRDefault="006D3C0F" w:rsidP="006D3C0F">
            <w:pPr>
              <w:spacing w:before="142" w:line="259" w:lineRule="auto"/>
              <w:ind w:left="115" w:right="20"/>
              <w:rPr>
                <w:rFonts w:ascii="Arial" w:eastAsia="Arial" w:hAnsi="Arial" w:cs="Arial"/>
                <w:color w:val="000000"/>
              </w:rPr>
            </w:pPr>
            <w:r>
              <w:rPr>
                <w:rFonts w:ascii="Arial" w:eastAsia="Arial" w:hAnsi="Arial" w:cs="Arial"/>
              </w:rPr>
              <w:t>Describes local quality improvement initiatives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EB59D" w14:textId="7F8145CF" w:rsidR="006D3C0F" w:rsidRPr="004B216C" w:rsidRDefault="006D3C0F" w:rsidP="006D3C0F">
            <w:pPr>
              <w:spacing w:before="142" w:line="259" w:lineRule="auto"/>
              <w:ind w:left="115"/>
              <w:rPr>
                <w:rFonts w:ascii="Arial" w:eastAsia="Arial" w:hAnsi="Arial" w:cs="Arial"/>
                <w:color w:val="000000"/>
              </w:rPr>
            </w:pPr>
            <w:r>
              <w:rPr>
                <w:rFonts w:ascii="Arial" w:eastAsia="Arial" w:hAnsi="Arial" w:cs="Arial"/>
              </w:rPr>
              <w:t>Contributes to a quality improvement project</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0AE0" w14:textId="1D6013B5" w:rsidR="006D3C0F" w:rsidRPr="004B216C" w:rsidRDefault="006D3C0F" w:rsidP="006D3C0F">
            <w:pPr>
              <w:spacing w:before="142" w:line="259" w:lineRule="auto"/>
              <w:ind w:left="115"/>
              <w:rPr>
                <w:rFonts w:ascii="Arial" w:eastAsia="Arial" w:hAnsi="Arial" w:cs="Arial"/>
                <w:color w:val="000000"/>
              </w:rPr>
            </w:pPr>
            <w:r>
              <w:rPr>
                <w:rFonts w:ascii="Arial" w:eastAsia="Arial" w:hAnsi="Arial" w:cs="Arial"/>
              </w:rPr>
              <w:t>Demonstrates the skills required to identify, implement, and analyze a quality improvement project</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0C3D3" w14:textId="77777777" w:rsidR="006D3C0F" w:rsidRDefault="006D3C0F" w:rsidP="006D3C0F">
            <w:pPr>
              <w:ind w:left="115" w:right="39"/>
              <w:rPr>
                <w:rFonts w:ascii="Arial" w:eastAsia="Arial" w:hAnsi="Arial" w:cs="Arial"/>
              </w:rPr>
            </w:pPr>
            <w:r>
              <w:rPr>
                <w:rFonts w:ascii="Arial" w:eastAsia="Arial" w:hAnsi="Arial" w:cs="Arial"/>
              </w:rPr>
              <w:t>Conceptualizes and initiates quality improvement projects at the institutional or community level</w:t>
            </w:r>
          </w:p>
          <w:p w14:paraId="3D4FE7C0" w14:textId="77777777" w:rsidR="006D3C0F" w:rsidRPr="004B216C" w:rsidRDefault="006D3C0F" w:rsidP="006D3C0F">
            <w:pPr>
              <w:spacing w:before="142" w:line="259" w:lineRule="auto"/>
              <w:ind w:left="115"/>
              <w:rPr>
                <w:rFonts w:ascii="Arial" w:eastAsia="Arial" w:hAnsi="Arial" w:cs="Arial"/>
                <w:color w:val="000000"/>
              </w:rPr>
            </w:pPr>
          </w:p>
        </w:tc>
      </w:tr>
      <w:tr w:rsidR="006D3C0F" w:rsidRPr="004B216C" w14:paraId="343A88F9" w14:textId="77777777" w:rsidTr="00B21406">
        <w:trPr>
          <w:trHeight w:val="575"/>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2B6BA" w14:textId="77777777" w:rsidR="006D3C0F" w:rsidRPr="00BE433E" w:rsidRDefault="006D3C0F" w:rsidP="006D3C0F">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52A8E" w14:textId="77777777" w:rsidR="006D3C0F" w:rsidRDefault="006D3C0F" w:rsidP="006D3C0F">
            <w:pPr>
              <w:ind w:left="115" w:right="38"/>
              <w:rPr>
                <w:rFonts w:ascii="Arial" w:eastAsia="Arial" w:hAnsi="Arial" w:cs="Arial"/>
                <w:color w:val="FF0000"/>
              </w:rPr>
            </w:pPr>
            <w:r w:rsidRPr="614A1048">
              <w:rPr>
                <w:rFonts w:ascii="Arial" w:eastAsia="Arial" w:hAnsi="Arial" w:cs="Arial"/>
                <w:color w:val="FF0000"/>
              </w:rPr>
              <w:t xml:space="preserve">Understands </w:t>
            </w:r>
            <w:r w:rsidRPr="473B9337">
              <w:rPr>
                <w:rFonts w:ascii="Arial" w:eastAsia="Arial" w:hAnsi="Arial" w:cs="Arial"/>
                <w:color w:val="FF0000"/>
              </w:rPr>
              <w:t xml:space="preserve">basic </w:t>
            </w:r>
            <w:r w:rsidRPr="614A1048">
              <w:rPr>
                <w:rFonts w:ascii="Arial" w:eastAsia="Arial" w:hAnsi="Arial" w:cs="Arial"/>
                <w:color w:val="FF0000"/>
              </w:rPr>
              <w:t xml:space="preserve">foundational quality improvement </w:t>
            </w:r>
            <w:r w:rsidRPr="0693B81D">
              <w:rPr>
                <w:rFonts w:ascii="Arial" w:eastAsia="Arial" w:hAnsi="Arial" w:cs="Arial"/>
                <w:color w:val="FF0000"/>
              </w:rPr>
              <w:t xml:space="preserve">principles such as: </w:t>
            </w:r>
            <w:r w:rsidRPr="6BA74676">
              <w:rPr>
                <w:rFonts w:ascii="Arial" w:eastAsia="Arial" w:hAnsi="Arial" w:cs="Arial"/>
                <w:color w:val="FF0000"/>
              </w:rPr>
              <w:t xml:space="preserve">root cause </w:t>
            </w:r>
            <w:r w:rsidRPr="415D2FFD">
              <w:rPr>
                <w:rFonts w:ascii="Arial" w:eastAsia="Arial" w:hAnsi="Arial" w:cs="Arial"/>
                <w:color w:val="FF0000"/>
              </w:rPr>
              <w:t>analysis</w:t>
            </w:r>
            <w:r w:rsidRPr="46CE3152">
              <w:rPr>
                <w:rFonts w:ascii="Arial" w:eastAsia="Arial" w:hAnsi="Arial" w:cs="Arial"/>
                <w:color w:val="FF0000"/>
              </w:rPr>
              <w:t xml:space="preserve">, </w:t>
            </w:r>
          </w:p>
          <w:p w14:paraId="3CFE4634" w14:textId="77777777" w:rsidR="006D3C0F" w:rsidRDefault="006D3C0F" w:rsidP="006D3C0F">
            <w:pPr>
              <w:ind w:left="115" w:right="38"/>
              <w:rPr>
                <w:rFonts w:ascii="Arial" w:eastAsia="Arial" w:hAnsi="Arial" w:cs="Arial"/>
                <w:color w:val="FF0000"/>
              </w:rPr>
            </w:pPr>
            <w:r>
              <w:rPr>
                <w:rFonts w:ascii="Arial" w:eastAsia="Arial" w:hAnsi="Arial" w:cs="Arial"/>
                <w:color w:val="FF0000"/>
              </w:rPr>
              <w:t>PDSA (plan, do, study, act), Ishikawa (fish-bone diagram).</w:t>
            </w:r>
          </w:p>
          <w:p w14:paraId="01D810B6" w14:textId="77777777" w:rsidR="006D3C0F" w:rsidRDefault="006D3C0F" w:rsidP="006D3C0F">
            <w:pPr>
              <w:rPr>
                <w:rFonts w:ascii="Arial" w:eastAsia="Arial" w:hAnsi="Arial" w:cs="Arial"/>
                <w:color w:val="FF0000"/>
              </w:rPr>
            </w:pPr>
          </w:p>
          <w:p w14:paraId="5905C519" w14:textId="77777777" w:rsidR="006D3C0F" w:rsidRDefault="006D3C0F" w:rsidP="006D3C0F">
            <w:pPr>
              <w:rPr>
                <w:rFonts w:ascii="Arial" w:eastAsia="Arial" w:hAnsi="Arial" w:cs="Arial"/>
                <w:color w:val="FF0000"/>
              </w:rPr>
            </w:pPr>
          </w:p>
          <w:p w14:paraId="4D6725A7" w14:textId="77777777" w:rsidR="006D3C0F" w:rsidRDefault="006D3C0F" w:rsidP="006D3C0F">
            <w:pPr>
              <w:ind w:left="115" w:right="38"/>
              <w:rPr>
                <w:rFonts w:ascii="Arial" w:eastAsia="Arial" w:hAnsi="Arial" w:cs="Arial"/>
                <w:color w:val="FF0000"/>
              </w:rPr>
            </w:pPr>
            <w:r w:rsidRPr="28E3C53F">
              <w:rPr>
                <w:rFonts w:ascii="Arial" w:eastAsia="Arial" w:hAnsi="Arial" w:cs="Arial"/>
                <w:color w:val="FF0000"/>
              </w:rPr>
              <w:t>Describes metrics monitored for quality improvement such as: OR efficiencies, patient satisfaction scores, surgical site infections, hospital length of stay, readmission rates.</w:t>
            </w:r>
          </w:p>
          <w:p w14:paraId="091C52C9" w14:textId="77777777" w:rsidR="006D3C0F" w:rsidRDefault="006D3C0F" w:rsidP="006D3C0F">
            <w:pPr>
              <w:rPr>
                <w:rFonts w:ascii="Arial" w:eastAsia="Arial" w:hAnsi="Arial" w:cs="Arial"/>
                <w:color w:val="FF0000"/>
              </w:rPr>
            </w:pPr>
          </w:p>
          <w:p w14:paraId="1EA097B4" w14:textId="77777777" w:rsidR="006D3C0F" w:rsidRDefault="006D3C0F" w:rsidP="006D3C0F">
            <w:pPr>
              <w:rPr>
                <w:rFonts w:ascii="Arial" w:eastAsia="Arial" w:hAnsi="Arial" w:cs="Arial"/>
                <w:color w:val="FF0000"/>
              </w:rPr>
            </w:pPr>
          </w:p>
          <w:p w14:paraId="1A58D04B" w14:textId="77777777" w:rsidR="006D3C0F" w:rsidRPr="004B216C" w:rsidRDefault="006D3C0F" w:rsidP="006D3C0F">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88E17" w14:textId="77777777" w:rsidR="006D3C0F" w:rsidRPr="00A72F01" w:rsidRDefault="006D3C0F" w:rsidP="006D3C0F">
            <w:pPr>
              <w:ind w:left="115" w:right="38"/>
              <w:rPr>
                <w:rFonts w:ascii="Arial" w:eastAsia="Arial" w:hAnsi="Arial" w:cs="Arial"/>
                <w:color w:val="FF0000"/>
              </w:rPr>
            </w:pPr>
            <w:r w:rsidRPr="28E3C53F">
              <w:rPr>
                <w:rFonts w:ascii="Arial" w:eastAsia="Arial" w:hAnsi="Arial" w:cs="Arial"/>
                <w:color w:val="FF0000"/>
              </w:rPr>
              <w:t xml:space="preserve">Summarizes protocols that </w:t>
            </w:r>
            <w:r w:rsidRPr="6F20E8CF">
              <w:rPr>
                <w:rFonts w:ascii="Arial" w:eastAsia="Arial" w:hAnsi="Arial" w:cs="Arial"/>
                <w:color w:val="FF0000"/>
              </w:rPr>
              <w:t>reduce</w:t>
            </w:r>
            <w:r w:rsidRPr="28E3C53F">
              <w:rPr>
                <w:rFonts w:ascii="Arial" w:eastAsia="Arial" w:hAnsi="Arial" w:cs="Arial"/>
                <w:color w:val="FF0000"/>
              </w:rPr>
              <w:t xml:space="preserve"> post-operative infections or decrease length of hospital stay for surgical patients.</w:t>
            </w:r>
          </w:p>
          <w:p w14:paraId="219FB697" w14:textId="77777777" w:rsidR="006D3C0F" w:rsidRDefault="006D3C0F" w:rsidP="006D3C0F">
            <w:pPr>
              <w:ind w:left="115" w:right="38"/>
              <w:rPr>
                <w:rFonts w:ascii="Arial" w:eastAsia="Arial" w:hAnsi="Arial" w:cs="Arial"/>
                <w:color w:val="FF0000"/>
              </w:rPr>
            </w:pPr>
          </w:p>
          <w:p w14:paraId="5C3B951A" w14:textId="77777777" w:rsidR="006D3C0F" w:rsidRPr="004B216C" w:rsidRDefault="006D3C0F" w:rsidP="006D3C0F">
            <w:pPr>
              <w:spacing w:before="142" w:line="259" w:lineRule="auto"/>
              <w:ind w:left="115" w:right="20"/>
              <w:rPr>
                <w:rFonts w:ascii="Arial" w:eastAsia="Arial" w:hAnsi="Arial" w:cs="Arial"/>
                <w:color w:val="FF0000"/>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C751B" w14:textId="77777777" w:rsidR="006D3C0F" w:rsidRPr="00FB6E85" w:rsidRDefault="006D3C0F" w:rsidP="006D3C0F">
            <w:pPr>
              <w:ind w:left="115" w:right="37"/>
              <w:rPr>
                <w:rFonts w:ascii="Arial" w:eastAsia="Arial" w:hAnsi="Arial" w:cs="Arial"/>
                <w:color w:val="FF0000"/>
              </w:rPr>
            </w:pPr>
            <w:r w:rsidRPr="00FB6E85">
              <w:rPr>
                <w:rFonts w:ascii="Arial" w:eastAsia="Arial" w:hAnsi="Arial" w:cs="Arial"/>
                <w:color w:val="FF0000"/>
              </w:rPr>
              <w:t>Participates in QI project</w:t>
            </w:r>
            <w:r w:rsidRPr="28E3C53F">
              <w:rPr>
                <w:rFonts w:ascii="Arial" w:eastAsia="Arial" w:hAnsi="Arial" w:cs="Arial"/>
                <w:color w:val="FF0000"/>
              </w:rPr>
              <w:t xml:space="preserve"> identifying the root cause analysis</w:t>
            </w:r>
            <w:r>
              <w:rPr>
                <w:rFonts w:ascii="Arial" w:eastAsia="Arial" w:hAnsi="Arial" w:cs="Arial"/>
                <w:color w:val="FF0000"/>
              </w:rPr>
              <w:t xml:space="preserve"> of an undesired outcome or event</w:t>
            </w:r>
            <w:r w:rsidRPr="28E3C53F">
              <w:rPr>
                <w:rFonts w:ascii="Arial" w:eastAsia="Arial" w:hAnsi="Arial" w:cs="Arial"/>
                <w:color w:val="FF0000"/>
              </w:rPr>
              <w:t>.</w:t>
            </w:r>
            <w:r w:rsidRPr="00FB6E85">
              <w:rPr>
                <w:rFonts w:ascii="Arial" w:eastAsia="Arial" w:hAnsi="Arial" w:cs="Arial"/>
                <w:color w:val="FF0000"/>
              </w:rPr>
              <w:t xml:space="preserve"> </w:t>
            </w:r>
          </w:p>
          <w:p w14:paraId="74D3E7B3" w14:textId="77777777" w:rsidR="006D3C0F" w:rsidRPr="004B216C" w:rsidRDefault="006D3C0F" w:rsidP="006D3C0F">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553C4" w14:textId="77777777" w:rsidR="006D3C0F" w:rsidRPr="00270D0E" w:rsidRDefault="006D3C0F" w:rsidP="006D3C0F">
            <w:pPr>
              <w:ind w:left="115" w:right="37"/>
              <w:rPr>
                <w:rFonts w:ascii="Arial" w:eastAsia="Arial" w:hAnsi="Arial" w:cs="Arial"/>
                <w:color w:val="FF0000"/>
              </w:rPr>
            </w:pPr>
            <w:r w:rsidRPr="28E3C53F">
              <w:rPr>
                <w:rFonts w:ascii="Arial" w:eastAsia="Arial" w:hAnsi="Arial" w:cs="Arial"/>
                <w:color w:val="FF0000"/>
              </w:rPr>
              <w:t>Participates in the completion of a quality project to improve patient satisfaction in the OR, including articulating a goal, developing SMART objectives, and monitoring progress, outcomes, and challenges.</w:t>
            </w:r>
          </w:p>
          <w:p w14:paraId="2EBB6091" w14:textId="77777777" w:rsidR="006D3C0F" w:rsidRPr="00270D0E" w:rsidRDefault="006D3C0F" w:rsidP="006D3C0F">
            <w:pPr>
              <w:ind w:left="115" w:right="32"/>
              <w:rPr>
                <w:rFonts w:ascii="Arial" w:eastAsia="Arial" w:hAnsi="Arial" w:cs="Arial"/>
                <w:color w:val="FF0000"/>
              </w:rPr>
            </w:pPr>
          </w:p>
          <w:p w14:paraId="006CB564" w14:textId="77777777" w:rsidR="006D3C0F" w:rsidRPr="004B216C" w:rsidRDefault="006D3C0F" w:rsidP="006D3C0F">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77E70" w14:textId="657476C3" w:rsidR="006D3C0F" w:rsidRPr="004B216C" w:rsidRDefault="0FBECC1E" w:rsidP="006D3C0F">
            <w:pPr>
              <w:spacing w:before="142" w:line="259" w:lineRule="auto"/>
              <w:ind w:left="115"/>
              <w:rPr>
                <w:rFonts w:ascii="Arial" w:eastAsia="Arial" w:hAnsi="Arial" w:cs="Arial"/>
                <w:color w:val="FF0000"/>
              </w:rPr>
            </w:pPr>
            <w:r w:rsidRPr="0079A048">
              <w:rPr>
                <w:rFonts w:ascii="Arial" w:eastAsia="Arial" w:hAnsi="Arial" w:cs="Arial"/>
                <w:color w:val="FF0000"/>
              </w:rPr>
              <w:t xml:space="preserve">Initiates a quality improvement project to improve diabetic foot care in the community and reports results to the hospital, local health department. </w:t>
            </w:r>
          </w:p>
        </w:tc>
      </w:tr>
    </w:tbl>
    <w:p w14:paraId="27420895" w14:textId="77777777" w:rsidR="003A07C4" w:rsidRDefault="003A07C4">
      <w: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1170"/>
        <w:gridCol w:w="954"/>
        <w:gridCol w:w="2395"/>
        <w:gridCol w:w="2394"/>
        <w:gridCol w:w="2395"/>
        <w:gridCol w:w="2395"/>
      </w:tblGrid>
      <w:tr w:rsidR="003A07C4" w:rsidRPr="004B216C" w14:paraId="7CFE129D" w14:textId="77777777" w:rsidTr="6472A942">
        <w:trPr>
          <w:trHeight w:val="820"/>
        </w:trPr>
        <w:tc>
          <w:tcPr>
            <w:tcW w:w="12918" w:type="dxa"/>
            <w:gridSpan w:val="7"/>
            <w:shd w:val="clear" w:color="auto" w:fill="CCDFD5"/>
          </w:tcPr>
          <w:p w14:paraId="6DBD4691" w14:textId="0DA8FEC2" w:rsidR="003A07C4" w:rsidRDefault="003A07C4" w:rsidP="00AB0FCD">
            <w:pPr>
              <w:spacing w:before="11"/>
              <w:ind w:right="-450"/>
              <w:rPr>
                <w:rFonts w:ascii="Arial" w:eastAsia="Arial" w:hAnsi="Arial" w:cs="Arial"/>
                <w:sz w:val="23"/>
                <w:szCs w:val="23"/>
              </w:rPr>
            </w:pPr>
          </w:p>
          <w:p w14:paraId="3E5335D4" w14:textId="66F9B350" w:rsidR="003A07C4" w:rsidRPr="00A703B8" w:rsidRDefault="003A07C4" w:rsidP="6472A942">
            <w:pPr>
              <w:ind w:left="360" w:right="-450"/>
              <w:rPr>
                <w:rFonts w:ascii="Arial" w:eastAsia="Arial" w:hAnsi="Arial" w:cs="Arial"/>
                <w:b/>
                <w:bCs/>
              </w:rPr>
            </w:pPr>
            <w:r w:rsidRPr="6472A942">
              <w:rPr>
                <w:rFonts w:ascii="Arial" w:eastAsia="Arial" w:hAnsi="Arial" w:cs="Arial"/>
                <w:b/>
                <w:bCs/>
              </w:rPr>
              <w:t xml:space="preserve">6.   Systems-Based Practice – Quality Improvement and Patient Safety  </w:t>
            </w:r>
          </w:p>
          <w:p w14:paraId="1944DBE3" w14:textId="73AB7516" w:rsidR="003A07C4" w:rsidRPr="00F33745" w:rsidRDefault="00A703B8" w:rsidP="00AB0FCD">
            <w:pPr>
              <w:ind w:left="720" w:right="-450"/>
              <w:rPr>
                <w:rFonts w:ascii="Arial" w:eastAsia="Arial" w:hAnsi="Arial" w:cs="Arial"/>
                <w:b/>
                <w:bCs/>
              </w:rPr>
            </w:pPr>
            <w:r>
              <w:rPr>
                <w:rFonts w:ascii="Arial" w:eastAsia="Arial" w:hAnsi="Arial" w:cs="Arial"/>
                <w:b/>
                <w:bCs/>
              </w:rPr>
              <w:t xml:space="preserve"> </w:t>
            </w:r>
            <w:r w:rsidR="003A07C4" w:rsidRPr="00F33745">
              <w:rPr>
                <w:rFonts w:ascii="Arial" w:eastAsia="Arial" w:hAnsi="Arial" w:cs="Arial"/>
                <w:b/>
                <w:bCs/>
              </w:rPr>
              <w:t xml:space="preserve">Thread </w:t>
            </w:r>
            <w:r w:rsidR="00D97AC9">
              <w:rPr>
                <w:rFonts w:ascii="Arial" w:eastAsia="Arial" w:hAnsi="Arial" w:cs="Arial"/>
                <w:b/>
                <w:bCs/>
              </w:rPr>
              <w:t>A</w:t>
            </w:r>
            <w:r w:rsidR="003A07C4" w:rsidRPr="00F33745">
              <w:rPr>
                <w:rFonts w:ascii="Arial" w:eastAsia="Arial" w:hAnsi="Arial" w:cs="Arial"/>
                <w:b/>
                <w:bCs/>
              </w:rPr>
              <w:t>: quality improvement, quality metrics, and resident participation/involvement with these processes</w:t>
            </w:r>
          </w:p>
          <w:p w14:paraId="01B44D17" w14:textId="546BEA55" w:rsidR="003A07C4" w:rsidRPr="004B216C" w:rsidRDefault="00A703B8" w:rsidP="00AB0FCD">
            <w:pPr>
              <w:ind w:left="720" w:right="-450"/>
              <w:rPr>
                <w:rFonts w:ascii="Arial" w:eastAsia="Arial" w:hAnsi="Arial" w:cs="Arial"/>
                <w:b/>
              </w:rPr>
            </w:pPr>
            <w:r>
              <w:rPr>
                <w:rFonts w:ascii="Arial" w:eastAsia="Arial" w:hAnsi="Arial" w:cs="Arial"/>
                <w:b/>
                <w:bCs/>
              </w:rPr>
              <w:t xml:space="preserve"> </w:t>
            </w:r>
            <w:r w:rsidR="003A07C4" w:rsidRPr="00F33745">
              <w:rPr>
                <w:rFonts w:ascii="Arial" w:eastAsia="Arial" w:hAnsi="Arial" w:cs="Arial"/>
                <w:b/>
                <w:bCs/>
              </w:rPr>
              <w:t xml:space="preserve">Thread </w:t>
            </w:r>
            <w:r w:rsidR="00D97AC9">
              <w:rPr>
                <w:rFonts w:ascii="Arial" w:eastAsia="Arial" w:hAnsi="Arial" w:cs="Arial"/>
                <w:b/>
                <w:bCs/>
              </w:rPr>
              <w:t>B</w:t>
            </w:r>
            <w:r w:rsidR="003A07C4" w:rsidRPr="00F33745">
              <w:rPr>
                <w:rFonts w:ascii="Arial" w:eastAsia="Arial" w:hAnsi="Arial" w:cs="Arial"/>
                <w:b/>
                <w:bCs/>
              </w:rPr>
              <w:t xml:space="preserve">: </w:t>
            </w:r>
            <w:r w:rsidR="00B21406" w:rsidRPr="00F33745">
              <w:rPr>
                <w:rFonts w:ascii="Arial" w:eastAsia="Arial" w:hAnsi="Arial" w:cs="Arial"/>
                <w:b/>
                <w:bCs/>
              </w:rPr>
              <w:t>Resident’s</w:t>
            </w:r>
            <w:r w:rsidR="003A07C4" w:rsidRPr="00F33745">
              <w:rPr>
                <w:rFonts w:ascii="Arial" w:eastAsia="Arial" w:hAnsi="Arial" w:cs="Arial"/>
                <w:b/>
                <w:bCs/>
              </w:rPr>
              <w:t xml:space="preserve"> knowledge, reporting and disclosure of patient safety events</w:t>
            </w:r>
          </w:p>
        </w:tc>
      </w:tr>
      <w:tr w:rsidR="003A07C4" w:rsidRPr="004B216C" w14:paraId="157391B1" w14:textId="77777777" w:rsidTr="00B21406">
        <w:trPr>
          <w:trHeight w:val="419"/>
        </w:trPr>
        <w:tc>
          <w:tcPr>
            <w:tcW w:w="1215" w:type="dxa"/>
            <w:tcBorders>
              <w:bottom w:val="single" w:sz="4" w:space="0" w:color="000000" w:themeColor="text1"/>
            </w:tcBorders>
            <w:shd w:val="clear" w:color="auto" w:fill="9AC2AD"/>
          </w:tcPr>
          <w:p w14:paraId="3A1D1822" w14:textId="77777777" w:rsidR="003A07C4" w:rsidRPr="004B216C" w:rsidRDefault="003A07C4" w:rsidP="00AB0FCD">
            <w:pPr>
              <w:spacing w:before="84"/>
              <w:ind w:left="115" w:right="-450"/>
              <w:rPr>
                <w:rFonts w:ascii="Arial" w:eastAsia="Arial" w:hAnsi="Arial" w:cs="Arial"/>
              </w:rPr>
            </w:pPr>
            <w:r w:rsidRPr="004B216C">
              <w:rPr>
                <w:rFonts w:ascii="Arial" w:eastAsia="Arial" w:hAnsi="Arial" w:cs="Arial"/>
              </w:rPr>
              <w:t>Thread</w:t>
            </w:r>
          </w:p>
        </w:tc>
        <w:tc>
          <w:tcPr>
            <w:tcW w:w="2124" w:type="dxa"/>
            <w:gridSpan w:val="2"/>
            <w:tcBorders>
              <w:bottom w:val="single" w:sz="4" w:space="0" w:color="000000" w:themeColor="text1"/>
            </w:tcBorders>
            <w:shd w:val="clear" w:color="auto" w:fill="9AC2AD"/>
          </w:tcPr>
          <w:p w14:paraId="0933ADF1"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1EA4A502"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2D5B08E2" w14:textId="77777777" w:rsidR="003A07C4" w:rsidRPr="004B216C" w:rsidRDefault="003A07C4"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187080B3"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2F060827" w14:textId="77777777" w:rsidR="003A07C4" w:rsidRPr="004B216C" w:rsidRDefault="003A07C4" w:rsidP="00AB0FCD">
            <w:pPr>
              <w:spacing w:before="84"/>
              <w:ind w:left="113" w:right="-450"/>
              <w:jc w:val="both"/>
              <w:rPr>
                <w:rFonts w:ascii="Arial" w:eastAsia="Arial" w:hAnsi="Arial" w:cs="Arial"/>
              </w:rPr>
            </w:pPr>
            <w:r w:rsidRPr="004B216C">
              <w:rPr>
                <w:rFonts w:ascii="Arial" w:eastAsia="Arial" w:hAnsi="Arial" w:cs="Arial"/>
              </w:rPr>
              <w:t>Level 5</w:t>
            </w:r>
          </w:p>
        </w:tc>
      </w:tr>
      <w:tr w:rsidR="002D7159" w:rsidRPr="004B216C" w14:paraId="7EB00693" w14:textId="77777777" w:rsidTr="00B21406">
        <w:trPr>
          <w:trHeight w:val="1061"/>
        </w:trPr>
        <w:tc>
          <w:tcPr>
            <w:tcW w:w="1215" w:type="dxa"/>
            <w:tcBorders>
              <w:top w:val="single" w:sz="4" w:space="0" w:color="000000" w:themeColor="text1"/>
            </w:tcBorders>
          </w:tcPr>
          <w:p w14:paraId="44A5882E" w14:textId="72FDBD4F" w:rsidR="002D7159" w:rsidRPr="004B216C" w:rsidRDefault="002D7159" w:rsidP="002D7159">
            <w:pPr>
              <w:spacing w:before="142" w:line="259" w:lineRule="auto"/>
              <w:ind w:left="115"/>
              <w:rPr>
                <w:rFonts w:ascii="Arial" w:eastAsia="Arial" w:hAnsi="Arial" w:cs="Arial"/>
              </w:rPr>
            </w:pPr>
            <w:r w:rsidRPr="004B216C">
              <w:rPr>
                <w:rFonts w:ascii="Arial" w:eastAsia="Arial" w:hAnsi="Arial" w:cs="Arial"/>
                <w:b/>
              </w:rPr>
              <w:t xml:space="preserve">Thread </w:t>
            </w:r>
            <w:r w:rsidR="00D97AC9">
              <w:rPr>
                <w:rFonts w:ascii="Arial" w:eastAsia="Arial" w:hAnsi="Arial" w:cs="Arial"/>
                <w:b/>
              </w:rPr>
              <w:t>B</w:t>
            </w:r>
          </w:p>
        </w:tc>
        <w:tc>
          <w:tcPr>
            <w:tcW w:w="2124" w:type="dxa"/>
            <w:gridSpan w:val="2"/>
            <w:tcBorders>
              <w:top w:val="single" w:sz="4" w:space="0" w:color="000000" w:themeColor="text1"/>
            </w:tcBorders>
          </w:tcPr>
          <w:p w14:paraId="1D6630BE" w14:textId="1FEB62D1" w:rsidR="002D7159" w:rsidRPr="0055695E" w:rsidRDefault="002D7159" w:rsidP="0055695E">
            <w:pPr>
              <w:ind w:left="115"/>
              <w:rPr>
                <w:rFonts w:ascii="Arial" w:eastAsia="Arial" w:hAnsi="Arial" w:cs="Arial"/>
              </w:rPr>
            </w:pPr>
            <w:r>
              <w:rPr>
                <w:rFonts w:ascii="Arial" w:eastAsia="Arial" w:hAnsi="Arial" w:cs="Arial"/>
              </w:rPr>
              <w:t>Demonstrates knowledge of when and how to report patient safety events</w:t>
            </w:r>
          </w:p>
        </w:tc>
        <w:tc>
          <w:tcPr>
            <w:tcW w:w="2395" w:type="dxa"/>
            <w:tcBorders>
              <w:top w:val="single" w:sz="4" w:space="0" w:color="000000" w:themeColor="text1"/>
            </w:tcBorders>
          </w:tcPr>
          <w:p w14:paraId="7468AF4E" w14:textId="421A1894" w:rsidR="002D7159" w:rsidRPr="004B216C" w:rsidRDefault="002D7159" w:rsidP="0055695E">
            <w:pPr>
              <w:ind w:left="115" w:right="37"/>
              <w:rPr>
                <w:rFonts w:ascii="Arial" w:eastAsia="Arial" w:hAnsi="Arial" w:cs="Arial"/>
              </w:rPr>
            </w:pPr>
            <w:r>
              <w:rPr>
                <w:rFonts w:ascii="Arial" w:eastAsia="Arial" w:hAnsi="Arial" w:cs="Arial"/>
              </w:rPr>
              <w:t>Reports patient safety events through institutional reporting system</w:t>
            </w:r>
          </w:p>
        </w:tc>
        <w:tc>
          <w:tcPr>
            <w:tcW w:w="2394" w:type="dxa"/>
            <w:tcBorders>
              <w:top w:val="single" w:sz="4" w:space="0" w:color="000000" w:themeColor="text1"/>
            </w:tcBorders>
          </w:tcPr>
          <w:p w14:paraId="21439EEA" w14:textId="77777777" w:rsidR="002D7159" w:rsidRDefault="002D7159" w:rsidP="002D7159">
            <w:pPr>
              <w:ind w:left="115" w:right="37"/>
              <w:rPr>
                <w:rFonts w:ascii="Arial" w:eastAsia="Arial" w:hAnsi="Arial" w:cs="Arial"/>
              </w:rPr>
            </w:pPr>
            <w:r>
              <w:rPr>
                <w:rFonts w:ascii="Arial" w:eastAsia="Arial" w:hAnsi="Arial" w:cs="Arial"/>
              </w:rPr>
              <w:t>Participates in disclosure of patient safety events to patients and families</w:t>
            </w:r>
          </w:p>
          <w:p w14:paraId="6F1A2BB5" w14:textId="77777777" w:rsidR="002D7159" w:rsidRPr="004B216C" w:rsidRDefault="002D7159" w:rsidP="0055695E">
            <w:pPr>
              <w:spacing w:before="142" w:line="259" w:lineRule="auto"/>
              <w:rPr>
                <w:rFonts w:ascii="Arial" w:eastAsia="Arial" w:hAnsi="Arial" w:cs="Arial"/>
                <w:color w:val="FF0000"/>
              </w:rPr>
            </w:pPr>
          </w:p>
        </w:tc>
        <w:tc>
          <w:tcPr>
            <w:tcW w:w="2395" w:type="dxa"/>
            <w:tcBorders>
              <w:top w:val="single" w:sz="4" w:space="0" w:color="000000" w:themeColor="text1"/>
            </w:tcBorders>
          </w:tcPr>
          <w:p w14:paraId="5A0BC001" w14:textId="41CCEE04" w:rsidR="002D7159" w:rsidRPr="0055695E" w:rsidRDefault="002D7159" w:rsidP="0055695E">
            <w:pPr>
              <w:ind w:left="115" w:right="32"/>
              <w:rPr>
                <w:rFonts w:ascii="Arial" w:eastAsia="Arial" w:hAnsi="Arial" w:cs="Arial"/>
                <w:i/>
                <w:iCs/>
              </w:rPr>
            </w:pPr>
            <w:r>
              <w:rPr>
                <w:rFonts w:ascii="Arial" w:eastAsia="Arial" w:hAnsi="Arial" w:cs="Arial"/>
              </w:rPr>
              <w:t xml:space="preserve">Conducts analysis of patient safety events and offers error prevention strategies </w:t>
            </w:r>
          </w:p>
        </w:tc>
        <w:tc>
          <w:tcPr>
            <w:tcW w:w="2395" w:type="dxa"/>
            <w:tcBorders>
              <w:top w:val="single" w:sz="4" w:space="0" w:color="000000" w:themeColor="text1"/>
            </w:tcBorders>
          </w:tcPr>
          <w:p w14:paraId="0FD1CCF2" w14:textId="3EEB89F1" w:rsidR="002D7159" w:rsidRPr="0055695E" w:rsidRDefault="002D7159" w:rsidP="0055695E">
            <w:pPr>
              <w:ind w:left="115" w:right="39"/>
              <w:rPr>
                <w:rFonts w:ascii="Arial" w:eastAsia="Arial" w:hAnsi="Arial" w:cs="Arial"/>
              </w:rPr>
            </w:pPr>
            <w:r>
              <w:rPr>
                <w:rFonts w:ascii="Arial" w:eastAsia="Arial" w:hAnsi="Arial" w:cs="Arial"/>
              </w:rPr>
              <w:t xml:space="preserve">Leads teams and processes to modify systems to promote patient safety </w:t>
            </w:r>
          </w:p>
        </w:tc>
      </w:tr>
      <w:tr w:rsidR="002D7159" w:rsidRPr="004B216C" w14:paraId="6F4B61AA" w14:textId="77777777" w:rsidTr="00B21406">
        <w:trPr>
          <w:trHeight w:val="575"/>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92B1D" w14:textId="77777777" w:rsidR="002D7159" w:rsidRPr="00BE433E" w:rsidRDefault="002D7159" w:rsidP="002D7159">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1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E6B4D" w14:textId="77777777" w:rsidR="002D7159" w:rsidRDefault="002D7159" w:rsidP="002D7159">
            <w:pPr>
              <w:ind w:left="115" w:right="37"/>
              <w:rPr>
                <w:rFonts w:ascii="Arial" w:eastAsia="Arial" w:hAnsi="Arial" w:cs="Arial"/>
                <w:color w:val="FF0000"/>
              </w:rPr>
            </w:pPr>
            <w:r w:rsidRPr="00034253">
              <w:rPr>
                <w:rFonts w:ascii="Arial" w:eastAsia="Arial" w:hAnsi="Arial" w:cs="Arial"/>
                <w:color w:val="FF0000"/>
              </w:rPr>
              <w:t xml:space="preserve">Lists common </w:t>
            </w:r>
            <w:r>
              <w:rPr>
                <w:rFonts w:ascii="Arial" w:eastAsia="Arial" w:hAnsi="Arial" w:cs="Arial"/>
                <w:color w:val="FF0000"/>
              </w:rPr>
              <w:t>patient safety events that are important to report when not followed</w:t>
            </w:r>
            <w:r w:rsidRPr="00034253">
              <w:rPr>
                <w:rFonts w:ascii="Arial" w:eastAsia="Arial" w:hAnsi="Arial" w:cs="Arial"/>
                <w:color w:val="FF0000"/>
              </w:rPr>
              <w:t>:</w:t>
            </w:r>
            <w:r>
              <w:rPr>
                <w:rFonts w:ascii="Arial" w:eastAsia="Arial" w:hAnsi="Arial" w:cs="Arial"/>
                <w:color w:val="FF0000"/>
              </w:rPr>
              <w:t xml:space="preserve"> </w:t>
            </w:r>
            <w:r w:rsidRPr="00034253">
              <w:rPr>
                <w:rFonts w:ascii="Arial" w:eastAsia="Arial" w:hAnsi="Arial" w:cs="Arial"/>
                <w:color w:val="FF0000"/>
              </w:rPr>
              <w:t>time-outs prior to procedures, checking ID band with patient, identifying the correct limb prior to surgery.</w:t>
            </w:r>
          </w:p>
          <w:p w14:paraId="30275698" w14:textId="77777777" w:rsidR="002D7159" w:rsidRDefault="002D7159" w:rsidP="002D7159">
            <w:pPr>
              <w:ind w:left="115"/>
              <w:rPr>
                <w:rFonts w:ascii="Arial" w:eastAsia="Arial" w:hAnsi="Arial" w:cs="Arial"/>
                <w:color w:val="FF0000"/>
              </w:rPr>
            </w:pPr>
          </w:p>
          <w:p w14:paraId="7031D52A" w14:textId="77777777" w:rsidR="002D7159" w:rsidRPr="00B26C7E" w:rsidRDefault="002D7159" w:rsidP="002D7159">
            <w:pPr>
              <w:ind w:left="115" w:right="37"/>
              <w:rPr>
                <w:rFonts w:ascii="Arial" w:eastAsia="Arial" w:hAnsi="Arial" w:cs="Arial"/>
                <w:color w:val="FF0000"/>
              </w:rPr>
            </w:pPr>
            <w:r>
              <w:rPr>
                <w:rFonts w:ascii="Arial" w:eastAsia="Arial" w:hAnsi="Arial" w:cs="Arial"/>
                <w:color w:val="FF0000"/>
              </w:rPr>
              <w:t>D</w:t>
            </w:r>
            <w:r w:rsidRPr="28E3C53F">
              <w:rPr>
                <w:rFonts w:ascii="Arial" w:eastAsia="Arial" w:hAnsi="Arial" w:cs="Arial"/>
                <w:color w:val="FF0000"/>
              </w:rPr>
              <w:t>escribes how to report errors at their own institution.</w:t>
            </w:r>
          </w:p>
          <w:p w14:paraId="0EF7DF2A" w14:textId="77777777" w:rsidR="002D7159" w:rsidRPr="004B216C" w:rsidRDefault="002D7159" w:rsidP="002D7159">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BA531" w14:textId="77777777" w:rsidR="002D7159" w:rsidRDefault="002D7159" w:rsidP="002D7159">
            <w:pPr>
              <w:ind w:left="115" w:right="37"/>
              <w:rPr>
                <w:rFonts w:ascii="Arial" w:eastAsia="Arial" w:hAnsi="Arial" w:cs="Arial"/>
                <w:color w:val="FF0000"/>
              </w:rPr>
            </w:pPr>
            <w:r w:rsidRPr="28E3C53F">
              <w:rPr>
                <w:rFonts w:ascii="Arial" w:eastAsia="Arial" w:hAnsi="Arial" w:cs="Arial"/>
                <w:color w:val="FF0000"/>
              </w:rPr>
              <w:t xml:space="preserve">Uses institutional system to report patient safety events (e.g. near miss, medication error, wrong surgical site, surgical site infections). </w:t>
            </w:r>
          </w:p>
          <w:p w14:paraId="563909C0" w14:textId="77777777" w:rsidR="002D7159" w:rsidRPr="004B216C" w:rsidRDefault="002D7159" w:rsidP="002D7159">
            <w:pPr>
              <w:spacing w:before="142" w:line="259" w:lineRule="auto"/>
              <w:ind w:left="115" w:right="20"/>
              <w:rPr>
                <w:rFonts w:ascii="Arial" w:eastAsia="Arial" w:hAnsi="Arial" w:cs="Arial"/>
                <w:color w:val="FF0000"/>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D293C" w14:textId="77777777" w:rsidR="002D7159" w:rsidRPr="00AB4859" w:rsidRDefault="002D7159" w:rsidP="002D7159">
            <w:pPr>
              <w:ind w:left="115" w:right="37"/>
              <w:rPr>
                <w:rFonts w:ascii="Arial" w:eastAsia="Arial" w:hAnsi="Arial" w:cs="Arial"/>
                <w:color w:val="FF0000"/>
              </w:rPr>
            </w:pPr>
            <w:r w:rsidRPr="00AB4859">
              <w:rPr>
                <w:rFonts w:ascii="Arial" w:eastAsia="Arial" w:hAnsi="Arial" w:cs="Arial"/>
                <w:color w:val="FF0000"/>
              </w:rPr>
              <w:t>Engages in an exercise to communicate with patient</w:t>
            </w:r>
            <w:r>
              <w:rPr>
                <w:rFonts w:ascii="Arial" w:eastAsia="Arial" w:hAnsi="Arial" w:cs="Arial"/>
                <w:color w:val="FF0000"/>
              </w:rPr>
              <w:t xml:space="preserve">s and </w:t>
            </w:r>
            <w:r w:rsidRPr="00AB4859">
              <w:rPr>
                <w:rFonts w:ascii="Arial" w:eastAsia="Arial" w:hAnsi="Arial" w:cs="Arial"/>
                <w:color w:val="FF0000"/>
              </w:rPr>
              <w:t>families about a</w:t>
            </w:r>
            <w:r>
              <w:rPr>
                <w:rFonts w:ascii="Arial" w:eastAsia="Arial" w:hAnsi="Arial" w:cs="Arial"/>
                <w:color w:val="FF0000"/>
              </w:rPr>
              <w:t xml:space="preserve"> medication</w:t>
            </w:r>
            <w:r w:rsidRPr="00AB4859">
              <w:rPr>
                <w:rFonts w:ascii="Arial" w:eastAsia="Arial" w:hAnsi="Arial" w:cs="Arial"/>
                <w:color w:val="FF0000"/>
              </w:rPr>
              <w:t xml:space="preserve"> error</w:t>
            </w:r>
            <w:r>
              <w:rPr>
                <w:rFonts w:ascii="Arial" w:eastAsia="Arial" w:hAnsi="Arial" w:cs="Arial"/>
                <w:color w:val="FF0000"/>
              </w:rPr>
              <w:t>.</w:t>
            </w:r>
          </w:p>
          <w:p w14:paraId="5773B3DE" w14:textId="77777777" w:rsidR="002D7159" w:rsidRDefault="002D7159" w:rsidP="002D7159">
            <w:pPr>
              <w:ind w:left="115" w:right="37"/>
              <w:rPr>
                <w:rFonts w:ascii="Arial" w:eastAsia="Arial" w:hAnsi="Arial" w:cs="Arial"/>
              </w:rPr>
            </w:pPr>
          </w:p>
          <w:p w14:paraId="0CC83A05" w14:textId="77777777" w:rsidR="002D7159" w:rsidRDefault="002D7159" w:rsidP="002D7159">
            <w:pPr>
              <w:ind w:left="115" w:right="37"/>
              <w:rPr>
                <w:rFonts w:ascii="Arial" w:eastAsia="Arial" w:hAnsi="Arial" w:cs="Arial"/>
                <w:color w:val="FF0000"/>
              </w:rPr>
            </w:pPr>
            <w:r>
              <w:rPr>
                <w:rFonts w:ascii="Arial" w:eastAsia="Arial" w:hAnsi="Arial" w:cs="Arial"/>
                <w:color w:val="FF0000"/>
              </w:rPr>
              <w:t>Participat</w:t>
            </w:r>
            <w:r w:rsidRPr="28E3C53F">
              <w:rPr>
                <w:rFonts w:ascii="Arial" w:eastAsia="Arial" w:hAnsi="Arial" w:cs="Arial"/>
                <w:color w:val="FF0000"/>
              </w:rPr>
              <w:t xml:space="preserve">es alongside </w:t>
            </w:r>
            <w:r w:rsidRPr="46B06BD1">
              <w:rPr>
                <w:rFonts w:ascii="Arial" w:eastAsia="Arial" w:hAnsi="Arial" w:cs="Arial"/>
                <w:color w:val="FF0000"/>
              </w:rPr>
              <w:t>a senior</w:t>
            </w:r>
            <w:r w:rsidRPr="28E3C53F">
              <w:rPr>
                <w:rFonts w:ascii="Arial" w:eastAsia="Arial" w:hAnsi="Arial" w:cs="Arial"/>
                <w:color w:val="FF0000"/>
              </w:rPr>
              <w:t xml:space="preserve"> resident or attending </w:t>
            </w:r>
            <w:r>
              <w:rPr>
                <w:rFonts w:ascii="Arial" w:eastAsia="Arial" w:hAnsi="Arial" w:cs="Arial"/>
                <w:color w:val="FF0000"/>
              </w:rPr>
              <w:t xml:space="preserve">in </w:t>
            </w:r>
            <w:r w:rsidRPr="55A1DDAF">
              <w:rPr>
                <w:rFonts w:ascii="Arial" w:eastAsia="Arial" w:hAnsi="Arial" w:cs="Arial"/>
                <w:color w:val="FF0000"/>
              </w:rPr>
              <w:t>the disclosure</w:t>
            </w:r>
            <w:r w:rsidRPr="28E3C53F">
              <w:rPr>
                <w:rFonts w:ascii="Arial" w:eastAsia="Arial" w:hAnsi="Arial" w:cs="Arial"/>
                <w:color w:val="FF0000"/>
              </w:rPr>
              <w:t xml:space="preserve"> of </w:t>
            </w:r>
            <w:r w:rsidRPr="02E09735">
              <w:rPr>
                <w:rFonts w:ascii="Arial" w:eastAsia="Arial" w:hAnsi="Arial" w:cs="Arial"/>
                <w:color w:val="FF0000"/>
              </w:rPr>
              <w:t xml:space="preserve">an </w:t>
            </w:r>
            <w:r w:rsidRPr="28E3C53F">
              <w:rPr>
                <w:rFonts w:ascii="Arial" w:eastAsia="Arial" w:hAnsi="Arial" w:cs="Arial"/>
                <w:color w:val="FF0000"/>
              </w:rPr>
              <w:t>adverse event to patient</w:t>
            </w:r>
            <w:r>
              <w:rPr>
                <w:rFonts w:ascii="Arial" w:eastAsia="Arial" w:hAnsi="Arial" w:cs="Arial"/>
                <w:color w:val="FF0000"/>
              </w:rPr>
              <w:t xml:space="preserve">s and </w:t>
            </w:r>
            <w:r w:rsidRPr="28E3C53F">
              <w:rPr>
                <w:rFonts w:ascii="Arial" w:eastAsia="Arial" w:hAnsi="Arial" w:cs="Arial"/>
                <w:color w:val="FF0000"/>
              </w:rPr>
              <w:t xml:space="preserve">family. </w:t>
            </w:r>
          </w:p>
          <w:p w14:paraId="6537ED21" w14:textId="77777777" w:rsidR="002D7159" w:rsidRPr="004B216C" w:rsidRDefault="002D7159" w:rsidP="002D7159">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F7C9" w14:textId="78669AA5" w:rsidR="002D7159" w:rsidRPr="004B216C" w:rsidRDefault="002D7159" w:rsidP="002D7159">
            <w:pPr>
              <w:spacing w:before="142" w:line="259" w:lineRule="auto"/>
              <w:ind w:left="115"/>
              <w:rPr>
                <w:rFonts w:ascii="Arial" w:eastAsia="Arial" w:hAnsi="Arial" w:cs="Arial"/>
                <w:color w:val="FF0000"/>
              </w:rPr>
            </w:pPr>
            <w:r w:rsidRPr="00AC012D">
              <w:rPr>
                <w:rFonts w:ascii="Arial" w:eastAsia="Arial" w:hAnsi="Arial" w:cs="Arial"/>
                <w:color w:val="FF0000"/>
              </w:rPr>
              <w:t xml:space="preserve">Collaborates with a team to conduct </w:t>
            </w:r>
            <w:r>
              <w:rPr>
                <w:rFonts w:ascii="Arial" w:eastAsia="Arial" w:hAnsi="Arial" w:cs="Arial"/>
                <w:color w:val="FF0000"/>
              </w:rPr>
              <w:t>an actual or simulated root cause</w:t>
            </w:r>
            <w:r w:rsidRPr="00AC012D">
              <w:rPr>
                <w:rFonts w:ascii="Arial" w:eastAsia="Arial" w:hAnsi="Arial" w:cs="Arial"/>
                <w:color w:val="FF0000"/>
              </w:rPr>
              <w:t xml:space="preserve"> analysis of a medication administration error </w:t>
            </w:r>
            <w:r>
              <w:rPr>
                <w:rFonts w:ascii="Arial" w:eastAsia="Arial" w:hAnsi="Arial" w:cs="Arial"/>
                <w:color w:val="FF0000"/>
              </w:rPr>
              <w:t>and suggests adjustments to the EMR to prevent future errors.</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79B10" w14:textId="77777777" w:rsidR="002D7159" w:rsidRDefault="002D7159" w:rsidP="002D7159">
            <w:pPr>
              <w:ind w:left="115" w:right="37"/>
              <w:rPr>
                <w:rFonts w:ascii="Arial" w:eastAsia="Arial" w:hAnsi="Arial" w:cs="Arial"/>
                <w:color w:val="FF0000"/>
              </w:rPr>
            </w:pPr>
            <w:r>
              <w:rPr>
                <w:rFonts w:ascii="Arial" w:eastAsia="Arial" w:hAnsi="Arial" w:cs="Arial"/>
                <w:color w:val="FF0000"/>
              </w:rPr>
              <w:t>Direct</w:t>
            </w:r>
            <w:r w:rsidRPr="00060F97">
              <w:rPr>
                <w:rFonts w:ascii="Arial" w:eastAsia="Arial" w:hAnsi="Arial" w:cs="Arial"/>
                <w:color w:val="FF0000"/>
              </w:rPr>
              <w:t>s projects such as reduction of no-show rates and safety forum for timeout protocol to prevent wrong site surgery.</w:t>
            </w:r>
          </w:p>
          <w:p w14:paraId="3D1476AD" w14:textId="77777777" w:rsidR="002D7159" w:rsidRDefault="002D7159" w:rsidP="002D7159">
            <w:pPr>
              <w:ind w:right="39"/>
              <w:rPr>
                <w:rFonts w:ascii="Arial" w:eastAsia="Arial" w:hAnsi="Arial" w:cs="Arial"/>
                <w:color w:val="FF0000"/>
              </w:rPr>
            </w:pPr>
          </w:p>
          <w:p w14:paraId="551997B9" w14:textId="77777777" w:rsidR="002D7159" w:rsidRPr="00060F97" w:rsidRDefault="002D7159" w:rsidP="002D7159">
            <w:pPr>
              <w:ind w:right="39"/>
              <w:rPr>
                <w:rFonts w:ascii="Arial" w:eastAsia="Arial" w:hAnsi="Arial" w:cs="Arial"/>
                <w:color w:val="FF0000"/>
              </w:rPr>
            </w:pPr>
          </w:p>
          <w:p w14:paraId="51DE7BFB" w14:textId="77777777" w:rsidR="002D7159" w:rsidRPr="00060F97" w:rsidRDefault="002D7159" w:rsidP="002D7159">
            <w:pPr>
              <w:ind w:left="115" w:right="39"/>
              <w:rPr>
                <w:rFonts w:ascii="Arial" w:eastAsia="Arial" w:hAnsi="Arial" w:cs="Arial"/>
                <w:color w:val="FF0000"/>
              </w:rPr>
            </w:pPr>
          </w:p>
          <w:p w14:paraId="2D7EA9F8" w14:textId="77777777" w:rsidR="002D7159" w:rsidRPr="004B216C" w:rsidRDefault="002D7159" w:rsidP="002D7159">
            <w:pPr>
              <w:spacing w:before="142" w:line="259" w:lineRule="auto"/>
              <w:ind w:left="115"/>
              <w:rPr>
                <w:rFonts w:ascii="Arial" w:eastAsia="Arial" w:hAnsi="Arial" w:cs="Arial"/>
                <w:color w:val="FF0000"/>
              </w:rPr>
            </w:pPr>
          </w:p>
        </w:tc>
      </w:tr>
      <w:tr w:rsidR="00E06FBE" w:rsidRPr="004B216C" w14:paraId="6BCA4565" w14:textId="77777777" w:rsidTr="6472A942">
        <w:trPr>
          <w:trHeight w:val="899"/>
        </w:trPr>
        <w:tc>
          <w:tcPr>
            <w:tcW w:w="2385" w:type="dxa"/>
            <w:gridSpan w:val="2"/>
            <w:tcBorders>
              <w:right w:val="nil"/>
            </w:tcBorders>
            <w:shd w:val="clear" w:color="auto" w:fill="FFF2CC" w:themeFill="accent4" w:themeFillTint="33"/>
          </w:tcPr>
          <w:p w14:paraId="04E3C6CF" w14:textId="77777777" w:rsidR="00E06FBE" w:rsidRPr="007E6D73" w:rsidRDefault="00E06FBE" w:rsidP="00AB0FCD">
            <w:pPr>
              <w:spacing w:before="142" w:line="259" w:lineRule="auto"/>
              <w:ind w:left="115"/>
              <w:rPr>
                <w:rFonts w:ascii="Arial" w:eastAsia="Arial" w:hAnsi="Arial" w:cs="Arial"/>
                <w:b/>
              </w:rPr>
            </w:pPr>
            <w:r>
              <w:rPr>
                <w:rFonts w:ascii="Arial" w:eastAsia="Arial" w:hAnsi="Arial" w:cs="Arial"/>
                <w:b/>
              </w:rPr>
              <w:t xml:space="preserve">Assessment </w:t>
            </w:r>
            <w:r w:rsidRPr="007E6D73">
              <w:rPr>
                <w:rFonts w:ascii="Arial" w:eastAsia="Arial" w:hAnsi="Arial" w:cs="Arial"/>
                <w:b/>
                <w:bCs/>
              </w:rPr>
              <w:t xml:space="preserve">Models </w:t>
            </w:r>
            <w:r>
              <w:rPr>
                <w:rFonts w:ascii="Arial" w:eastAsia="Arial" w:hAnsi="Arial" w:cs="Arial"/>
                <w:b/>
              </w:rPr>
              <w:t>or Tools</w:t>
            </w:r>
            <w:r w:rsidRPr="004B216C">
              <w:rPr>
                <w:rFonts w:ascii="Arial" w:eastAsia="Arial" w:hAnsi="Arial" w:cs="Arial"/>
                <w:b/>
              </w:rPr>
              <w:t xml:space="preserve">     </w:t>
            </w:r>
          </w:p>
        </w:tc>
        <w:tc>
          <w:tcPr>
            <w:tcW w:w="10533" w:type="dxa"/>
            <w:gridSpan w:val="5"/>
            <w:tcBorders>
              <w:left w:val="nil"/>
            </w:tcBorders>
            <w:shd w:val="clear" w:color="auto" w:fill="FFF2CC" w:themeFill="accent4" w:themeFillTint="33"/>
          </w:tcPr>
          <w:p w14:paraId="314EA1CE" w14:textId="14CA25AF" w:rsidR="00E06FBE" w:rsidRDefault="00E06FBE" w:rsidP="00AB0FCD">
            <w:pPr>
              <w:pStyle w:val="ListParagraph"/>
              <w:numPr>
                <w:ilvl w:val="0"/>
                <w:numId w:val="23"/>
              </w:numPr>
              <w:spacing w:before="7"/>
              <w:ind w:right="-450"/>
              <w:rPr>
                <w:rFonts w:ascii="Arial" w:eastAsia="Arial" w:hAnsi="Arial" w:cs="Arial"/>
              </w:rPr>
            </w:pPr>
            <w:r>
              <w:rPr>
                <w:rFonts w:ascii="Arial" w:eastAsia="Arial" w:hAnsi="Arial" w:cs="Arial"/>
              </w:rPr>
              <w:t>Direct Observation</w:t>
            </w:r>
            <w:r w:rsidR="008252A6">
              <w:rPr>
                <w:rFonts w:ascii="Arial" w:eastAsia="Arial" w:hAnsi="Arial" w:cs="Arial"/>
              </w:rPr>
              <w:t xml:space="preserve"> / 360-degree evaluation</w:t>
            </w:r>
            <w:r w:rsidR="00F95A19">
              <w:rPr>
                <w:rFonts w:ascii="Arial" w:eastAsia="Arial" w:hAnsi="Arial" w:cs="Arial"/>
              </w:rPr>
              <w:t xml:space="preserve"> / multisource feedback</w:t>
            </w:r>
          </w:p>
          <w:p w14:paraId="30A234ED" w14:textId="77777777" w:rsidR="00E06FBE" w:rsidRDefault="00E06FBE" w:rsidP="00AB0FCD">
            <w:pPr>
              <w:pStyle w:val="ListParagraph"/>
              <w:numPr>
                <w:ilvl w:val="0"/>
                <w:numId w:val="23"/>
              </w:numPr>
              <w:spacing w:before="7"/>
              <w:ind w:right="-450"/>
              <w:rPr>
                <w:rFonts w:ascii="Arial" w:eastAsia="Arial" w:hAnsi="Arial" w:cs="Arial"/>
              </w:rPr>
            </w:pPr>
            <w:r>
              <w:rPr>
                <w:rFonts w:ascii="Arial" w:eastAsia="Arial" w:hAnsi="Arial" w:cs="Arial"/>
              </w:rPr>
              <w:t>Entrustable Professional Activities</w:t>
            </w:r>
          </w:p>
          <w:p w14:paraId="59D540D0" w14:textId="2DFE1DFB" w:rsidR="00E06FBE" w:rsidRDefault="008252A6" w:rsidP="00AB0FCD">
            <w:pPr>
              <w:pStyle w:val="ListParagraph"/>
              <w:numPr>
                <w:ilvl w:val="0"/>
                <w:numId w:val="23"/>
              </w:numPr>
              <w:spacing w:before="7"/>
              <w:ind w:right="-450"/>
              <w:rPr>
                <w:rFonts w:ascii="Arial" w:eastAsia="Arial" w:hAnsi="Arial" w:cs="Arial"/>
              </w:rPr>
            </w:pPr>
            <w:r>
              <w:rPr>
                <w:rFonts w:ascii="Arial" w:eastAsia="Arial" w:hAnsi="Arial" w:cs="Arial"/>
              </w:rPr>
              <w:t>Presentations (M&amp;M, QI)</w:t>
            </w:r>
          </w:p>
          <w:p w14:paraId="652447CC" w14:textId="77777777" w:rsidR="00E06FBE" w:rsidRDefault="00E06FBE" w:rsidP="00AB0FCD">
            <w:pPr>
              <w:pStyle w:val="ListParagraph"/>
              <w:numPr>
                <w:ilvl w:val="0"/>
                <w:numId w:val="23"/>
              </w:numPr>
              <w:spacing w:before="7"/>
              <w:ind w:right="-450"/>
              <w:rPr>
                <w:rFonts w:ascii="Arial" w:eastAsia="Arial" w:hAnsi="Arial" w:cs="Arial"/>
              </w:rPr>
            </w:pPr>
            <w:r>
              <w:rPr>
                <w:rFonts w:ascii="Arial" w:eastAsia="Arial" w:hAnsi="Arial" w:cs="Arial"/>
              </w:rPr>
              <w:t>Simulation</w:t>
            </w:r>
          </w:p>
          <w:p w14:paraId="520C799B" w14:textId="77777777" w:rsidR="00E06FBE" w:rsidRDefault="00E06FBE" w:rsidP="008252A6">
            <w:pPr>
              <w:pStyle w:val="ListParagraph"/>
              <w:numPr>
                <w:ilvl w:val="0"/>
                <w:numId w:val="23"/>
              </w:numPr>
              <w:spacing w:before="7"/>
              <w:ind w:right="-450"/>
              <w:rPr>
                <w:rFonts w:ascii="Arial" w:eastAsia="Arial" w:hAnsi="Arial" w:cs="Arial"/>
              </w:rPr>
            </w:pPr>
            <w:r>
              <w:rPr>
                <w:rFonts w:ascii="Arial" w:eastAsia="Arial" w:hAnsi="Arial" w:cs="Arial"/>
              </w:rPr>
              <w:t>R</w:t>
            </w:r>
            <w:r w:rsidR="008252A6">
              <w:rPr>
                <w:rFonts w:ascii="Arial" w:eastAsia="Arial" w:hAnsi="Arial" w:cs="Arial"/>
              </w:rPr>
              <w:t>otation assessment</w:t>
            </w:r>
          </w:p>
          <w:p w14:paraId="0A917340" w14:textId="77777777" w:rsidR="008252A6" w:rsidRDefault="008252A6" w:rsidP="008252A6">
            <w:pPr>
              <w:pStyle w:val="ListParagraph"/>
              <w:numPr>
                <w:ilvl w:val="0"/>
                <w:numId w:val="23"/>
              </w:numPr>
              <w:spacing w:before="7"/>
              <w:ind w:right="-450"/>
              <w:rPr>
                <w:rFonts w:ascii="Arial" w:eastAsia="Arial" w:hAnsi="Arial" w:cs="Arial"/>
              </w:rPr>
            </w:pPr>
            <w:r>
              <w:rPr>
                <w:rFonts w:ascii="Arial" w:eastAsia="Arial" w:hAnsi="Arial" w:cs="Arial"/>
              </w:rPr>
              <w:t>Hospital safety audit report</w:t>
            </w:r>
          </w:p>
          <w:p w14:paraId="09DC8440" w14:textId="2CC68FFE" w:rsidR="00A909A2" w:rsidRPr="008252A6" w:rsidRDefault="00A909A2" w:rsidP="008252A6">
            <w:pPr>
              <w:pStyle w:val="ListParagraph"/>
              <w:numPr>
                <w:ilvl w:val="0"/>
                <w:numId w:val="23"/>
              </w:numPr>
              <w:spacing w:before="7"/>
              <w:ind w:right="-450"/>
              <w:rPr>
                <w:rFonts w:ascii="Arial" w:eastAsia="Arial" w:hAnsi="Arial" w:cs="Arial"/>
              </w:rPr>
            </w:pPr>
            <w:r>
              <w:rPr>
                <w:rFonts w:ascii="Arial" w:eastAsia="Arial" w:hAnsi="Arial" w:cs="Arial"/>
              </w:rPr>
              <w:t>Reflection</w:t>
            </w:r>
          </w:p>
        </w:tc>
      </w:tr>
      <w:tr w:rsidR="0055695E" w:rsidRPr="004B216C" w14:paraId="7F441F5F" w14:textId="77777777" w:rsidTr="6472A942">
        <w:trPr>
          <w:trHeight w:val="899"/>
        </w:trPr>
        <w:tc>
          <w:tcPr>
            <w:tcW w:w="2385" w:type="dxa"/>
            <w:gridSpan w:val="2"/>
            <w:tcBorders>
              <w:right w:val="nil"/>
            </w:tcBorders>
            <w:shd w:val="clear" w:color="auto" w:fill="D9E2F3" w:themeFill="accent1" w:themeFillTint="33"/>
          </w:tcPr>
          <w:p w14:paraId="02118954" w14:textId="71CFBA2E" w:rsidR="0055695E" w:rsidRDefault="0055695E" w:rsidP="5D0856E7">
            <w:pPr>
              <w:spacing w:before="142" w:line="259" w:lineRule="auto"/>
              <w:rPr>
                <w:rFonts w:ascii="Arial" w:eastAsia="Arial" w:hAnsi="Arial" w:cs="Arial"/>
                <w:b/>
                <w:bCs/>
              </w:rPr>
            </w:pPr>
            <w:r w:rsidRPr="5D0856E7">
              <w:rPr>
                <w:rFonts w:ascii="Arial" w:eastAsia="Arial" w:hAnsi="Arial" w:cs="Arial"/>
                <w:b/>
                <w:bCs/>
              </w:rPr>
              <w:lastRenderedPageBreak/>
              <w:t xml:space="preserve">   Resources </w:t>
            </w:r>
            <w:r w:rsidR="4294141C" w:rsidRPr="5D0856E7">
              <w:rPr>
                <w:rFonts w:ascii="Arial" w:eastAsia="Arial" w:hAnsi="Arial" w:cs="Arial"/>
                <w:b/>
                <w:bCs/>
              </w:rPr>
              <w:t>or</w:t>
            </w:r>
            <w:r w:rsidRPr="5D0856E7">
              <w:rPr>
                <w:rFonts w:ascii="Arial" w:eastAsia="Arial" w:hAnsi="Arial" w:cs="Arial"/>
                <w:b/>
                <w:bCs/>
              </w:rPr>
              <w:t xml:space="preserve"> Notes</w:t>
            </w:r>
          </w:p>
        </w:tc>
        <w:tc>
          <w:tcPr>
            <w:tcW w:w="10533" w:type="dxa"/>
            <w:gridSpan w:val="5"/>
            <w:tcBorders>
              <w:left w:val="nil"/>
            </w:tcBorders>
            <w:shd w:val="clear" w:color="auto" w:fill="D9E2F3" w:themeFill="accent1" w:themeFillTint="33"/>
          </w:tcPr>
          <w:p w14:paraId="75CE1D3A" w14:textId="77777777" w:rsidR="0055695E" w:rsidRDefault="0055695E" w:rsidP="00AB0FCD">
            <w:pPr>
              <w:pStyle w:val="ListParagraph"/>
              <w:numPr>
                <w:ilvl w:val="0"/>
                <w:numId w:val="23"/>
              </w:numPr>
              <w:spacing w:before="7"/>
              <w:ind w:right="-450"/>
              <w:rPr>
                <w:rFonts w:ascii="Arial" w:eastAsia="Arial" w:hAnsi="Arial" w:cs="Arial"/>
              </w:rPr>
            </w:pPr>
          </w:p>
        </w:tc>
      </w:tr>
    </w:tbl>
    <w:p w14:paraId="750F3D23" w14:textId="1DB0C6B7" w:rsidR="00D22EFC" w:rsidRDefault="00D22EFC">
      <w:pPr>
        <w:autoSpaceDE/>
        <w:autoSpaceDN/>
        <w:adjustRightInd/>
        <w:rPr>
          <w:rFonts w:ascii="Arial" w:hAnsi="Arial" w:cs="Arial"/>
        </w:rPr>
      </w:pP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2124"/>
        <w:gridCol w:w="2395"/>
        <w:gridCol w:w="2394"/>
        <w:gridCol w:w="2395"/>
        <w:gridCol w:w="2395"/>
      </w:tblGrid>
      <w:tr w:rsidR="0009195E" w:rsidRPr="004B216C" w14:paraId="63F754DD" w14:textId="77777777" w:rsidTr="6472A942">
        <w:trPr>
          <w:trHeight w:val="820"/>
        </w:trPr>
        <w:tc>
          <w:tcPr>
            <w:tcW w:w="12918" w:type="dxa"/>
            <w:gridSpan w:val="6"/>
            <w:shd w:val="clear" w:color="auto" w:fill="CCDFD5"/>
          </w:tcPr>
          <w:p w14:paraId="77C30EDD" w14:textId="77777777" w:rsidR="0009195E" w:rsidRDefault="0009195E" w:rsidP="0009195E">
            <w:pPr>
              <w:spacing w:before="11"/>
              <w:ind w:right="-450"/>
              <w:rPr>
                <w:rFonts w:ascii="Arial" w:eastAsia="Arial" w:hAnsi="Arial" w:cs="Arial"/>
                <w:sz w:val="23"/>
                <w:szCs w:val="23"/>
              </w:rPr>
            </w:pPr>
            <w:bookmarkStart w:id="6" w:name="MilestoneSeven" w:colFirst="0" w:colLast="0"/>
          </w:p>
          <w:p w14:paraId="111E3278" w14:textId="73EE723C" w:rsidR="0009195E" w:rsidRDefault="05DB5D43" w:rsidP="6472A942">
            <w:pPr>
              <w:ind w:left="360" w:right="-450"/>
              <w:rPr>
                <w:rFonts w:ascii="Arial" w:eastAsia="Arial" w:hAnsi="Arial" w:cs="Arial"/>
                <w:b/>
                <w:bCs/>
                <w:i/>
                <w:iCs/>
              </w:rPr>
            </w:pPr>
            <w:r w:rsidRPr="6472A942">
              <w:rPr>
                <w:rFonts w:ascii="Arial" w:eastAsia="Arial" w:hAnsi="Arial" w:cs="Arial"/>
                <w:b/>
                <w:bCs/>
              </w:rPr>
              <w:t>7</w:t>
            </w:r>
            <w:r w:rsidR="559BE60D" w:rsidRPr="6472A942">
              <w:rPr>
                <w:rFonts w:ascii="Arial" w:eastAsia="Arial" w:hAnsi="Arial" w:cs="Arial"/>
                <w:b/>
                <w:bCs/>
              </w:rPr>
              <w:t xml:space="preserve">.   Systems-Based Practice –System Navigation for Patient-Centered Care </w:t>
            </w:r>
          </w:p>
          <w:p w14:paraId="4E82D493" w14:textId="0D3689B1" w:rsidR="0009195E" w:rsidRPr="0009195E" w:rsidRDefault="00A703B8" w:rsidP="00DC4D99">
            <w:pPr>
              <w:ind w:left="760" w:right="-450"/>
              <w:rPr>
                <w:rFonts w:ascii="Arial" w:eastAsia="Arial" w:hAnsi="Arial" w:cs="Arial"/>
                <w:b/>
                <w:bCs/>
              </w:rPr>
            </w:pPr>
            <w:r>
              <w:rPr>
                <w:rFonts w:ascii="Arial" w:eastAsia="Arial" w:hAnsi="Arial" w:cs="Arial"/>
                <w:b/>
                <w:bCs/>
              </w:rPr>
              <w:t xml:space="preserve"> </w:t>
            </w:r>
            <w:r w:rsidR="0009195E" w:rsidRPr="0009195E">
              <w:rPr>
                <w:rFonts w:ascii="Arial" w:eastAsia="Arial" w:hAnsi="Arial" w:cs="Arial"/>
                <w:b/>
                <w:bCs/>
              </w:rPr>
              <w:t xml:space="preserve">Thread </w:t>
            </w:r>
            <w:r w:rsidR="00D97AC9">
              <w:rPr>
                <w:rFonts w:ascii="Arial" w:eastAsia="Arial" w:hAnsi="Arial" w:cs="Arial"/>
                <w:b/>
                <w:bCs/>
              </w:rPr>
              <w:t>A</w:t>
            </w:r>
            <w:r w:rsidR="0009195E" w:rsidRPr="0009195E">
              <w:rPr>
                <w:rFonts w:ascii="Arial" w:eastAsia="Arial" w:hAnsi="Arial" w:cs="Arial"/>
                <w:b/>
                <w:bCs/>
              </w:rPr>
              <w:t>: transitions of care</w:t>
            </w:r>
          </w:p>
          <w:p w14:paraId="75128EA5" w14:textId="004CF7AA" w:rsidR="0009195E" w:rsidRPr="004B216C" w:rsidRDefault="00A703B8" w:rsidP="00DC4D99">
            <w:pPr>
              <w:ind w:left="760" w:right="-450"/>
              <w:rPr>
                <w:rFonts w:ascii="Arial" w:eastAsia="Arial" w:hAnsi="Arial" w:cs="Arial"/>
                <w:b/>
              </w:rPr>
            </w:pPr>
            <w:r>
              <w:rPr>
                <w:rFonts w:ascii="Arial" w:eastAsia="Arial" w:hAnsi="Arial" w:cs="Arial"/>
                <w:b/>
                <w:bCs/>
              </w:rPr>
              <w:t xml:space="preserve"> </w:t>
            </w:r>
            <w:r w:rsidR="0009195E" w:rsidRPr="0009195E">
              <w:rPr>
                <w:rFonts w:ascii="Arial" w:eastAsia="Arial" w:hAnsi="Arial" w:cs="Arial"/>
                <w:b/>
                <w:bCs/>
              </w:rPr>
              <w:t xml:space="preserve">Thread </w:t>
            </w:r>
            <w:r w:rsidR="00D97AC9">
              <w:rPr>
                <w:rFonts w:ascii="Arial" w:eastAsia="Arial" w:hAnsi="Arial" w:cs="Arial"/>
                <w:b/>
                <w:bCs/>
              </w:rPr>
              <w:t>B</w:t>
            </w:r>
            <w:r w:rsidR="0009195E" w:rsidRPr="0009195E">
              <w:rPr>
                <w:rFonts w:ascii="Arial" w:eastAsia="Arial" w:hAnsi="Arial" w:cs="Arial"/>
                <w:b/>
                <w:bCs/>
              </w:rPr>
              <w:t>: patient-care coordination</w:t>
            </w:r>
          </w:p>
        </w:tc>
      </w:tr>
      <w:bookmarkEnd w:id="6"/>
      <w:tr w:rsidR="0009195E" w:rsidRPr="004B216C" w14:paraId="4D7D19C7" w14:textId="77777777" w:rsidTr="00B21406">
        <w:trPr>
          <w:trHeight w:val="419"/>
        </w:trPr>
        <w:tc>
          <w:tcPr>
            <w:tcW w:w="1215" w:type="dxa"/>
            <w:tcBorders>
              <w:bottom w:val="single" w:sz="4" w:space="0" w:color="000000" w:themeColor="text1"/>
            </w:tcBorders>
            <w:shd w:val="clear" w:color="auto" w:fill="9AC2AD"/>
          </w:tcPr>
          <w:p w14:paraId="227F851E" w14:textId="77777777" w:rsidR="0009195E" w:rsidRPr="004B216C" w:rsidRDefault="0009195E" w:rsidP="0009195E">
            <w:pPr>
              <w:spacing w:before="84"/>
              <w:ind w:left="115" w:right="-450"/>
              <w:rPr>
                <w:rFonts w:ascii="Arial" w:eastAsia="Arial" w:hAnsi="Arial" w:cs="Arial"/>
              </w:rPr>
            </w:pPr>
            <w:r w:rsidRPr="004B216C">
              <w:rPr>
                <w:rFonts w:ascii="Arial" w:eastAsia="Arial" w:hAnsi="Arial" w:cs="Arial"/>
              </w:rPr>
              <w:t>Thread</w:t>
            </w:r>
          </w:p>
        </w:tc>
        <w:tc>
          <w:tcPr>
            <w:tcW w:w="2124" w:type="dxa"/>
            <w:tcBorders>
              <w:bottom w:val="single" w:sz="4" w:space="0" w:color="000000" w:themeColor="text1"/>
            </w:tcBorders>
            <w:shd w:val="clear" w:color="auto" w:fill="9AC2AD"/>
          </w:tcPr>
          <w:p w14:paraId="112299C8" w14:textId="77777777" w:rsidR="0009195E" w:rsidRPr="004B216C" w:rsidRDefault="0009195E" w:rsidP="0009195E">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777244E0" w14:textId="77777777" w:rsidR="0009195E" w:rsidRPr="004B216C" w:rsidRDefault="0009195E" w:rsidP="0009195E">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75C9408E" w14:textId="77777777" w:rsidR="0009195E" w:rsidRPr="004B216C" w:rsidRDefault="0009195E" w:rsidP="0009195E">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44BE791A" w14:textId="77777777" w:rsidR="0009195E" w:rsidRPr="004B216C" w:rsidRDefault="0009195E" w:rsidP="0009195E">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5A38BB7A" w14:textId="77777777" w:rsidR="0009195E" w:rsidRPr="004B216C" w:rsidRDefault="0009195E" w:rsidP="0009195E">
            <w:pPr>
              <w:spacing w:before="84"/>
              <w:ind w:left="113" w:right="-450"/>
              <w:jc w:val="both"/>
              <w:rPr>
                <w:rFonts w:ascii="Arial" w:eastAsia="Arial" w:hAnsi="Arial" w:cs="Arial"/>
              </w:rPr>
            </w:pPr>
            <w:r w:rsidRPr="004B216C">
              <w:rPr>
                <w:rFonts w:ascii="Arial" w:eastAsia="Arial" w:hAnsi="Arial" w:cs="Arial"/>
              </w:rPr>
              <w:t>Level 5</w:t>
            </w:r>
          </w:p>
        </w:tc>
      </w:tr>
      <w:tr w:rsidR="00DE0669" w:rsidRPr="004B216C" w14:paraId="2B08EAED" w14:textId="77777777" w:rsidTr="00B21406">
        <w:trPr>
          <w:trHeight w:val="1457"/>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2B4B1" w14:textId="0BC27F22" w:rsidR="00DE0669" w:rsidRPr="004B216C" w:rsidRDefault="00DE0669" w:rsidP="00DE0669">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D97AC9">
              <w:rPr>
                <w:rFonts w:ascii="Arial" w:eastAsia="Arial" w:hAnsi="Arial" w:cs="Arial"/>
                <w:b/>
              </w:rPr>
              <w:t>A</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C307D" w14:textId="77777777" w:rsidR="00DE0669" w:rsidRDefault="00DE0669" w:rsidP="00DE0669">
            <w:pPr>
              <w:ind w:left="115"/>
              <w:rPr>
                <w:rFonts w:ascii="Arial" w:eastAsia="Arial" w:hAnsi="Arial" w:cs="Arial"/>
              </w:rPr>
            </w:pPr>
            <w:r>
              <w:rPr>
                <w:rFonts w:ascii="Arial" w:eastAsia="Arial" w:hAnsi="Arial" w:cs="Arial"/>
              </w:rPr>
              <w:t>Identifies key elements for safe and effective transitions</w:t>
            </w:r>
          </w:p>
          <w:p w14:paraId="26EADC7E" w14:textId="04ACE03D" w:rsidR="00DE0669" w:rsidRPr="004B216C" w:rsidRDefault="00DE0669" w:rsidP="00DE0669">
            <w:pPr>
              <w:spacing w:before="142" w:line="259" w:lineRule="auto"/>
              <w:ind w:left="115"/>
              <w:rPr>
                <w:rFonts w:ascii="Arial" w:eastAsia="Arial" w:hAnsi="Arial" w:cs="Arial"/>
                <w:color w:val="000000"/>
              </w:rPr>
            </w:pPr>
            <w:r>
              <w:rPr>
                <w:rFonts w:ascii="Arial" w:eastAsia="Arial" w:hAnsi="Arial" w:cs="Arial"/>
              </w:rPr>
              <w:t>of care/hand-offs</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9A0B9" w14:textId="772339CE" w:rsidR="00DE0669" w:rsidRPr="004B216C" w:rsidRDefault="00DE0669" w:rsidP="00DE0669">
            <w:pPr>
              <w:spacing w:before="142" w:line="259" w:lineRule="auto"/>
              <w:ind w:left="115" w:right="20"/>
              <w:rPr>
                <w:rFonts w:ascii="Arial" w:eastAsia="Arial" w:hAnsi="Arial" w:cs="Arial"/>
                <w:color w:val="000000"/>
              </w:rPr>
            </w:pPr>
            <w:r>
              <w:rPr>
                <w:rFonts w:ascii="Arial" w:eastAsia="Arial" w:hAnsi="Arial" w:cs="Arial"/>
              </w:rPr>
              <w:t>Performs safe and effective transitions of care/hand-offs in routine clinical situations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78F9B" w14:textId="1D6D9624" w:rsidR="00DE0669" w:rsidRPr="004B216C" w:rsidRDefault="00DE0669" w:rsidP="00DE0669">
            <w:pPr>
              <w:spacing w:before="142" w:line="259" w:lineRule="auto"/>
              <w:ind w:left="115"/>
              <w:rPr>
                <w:rFonts w:ascii="Arial" w:eastAsia="Arial" w:hAnsi="Arial" w:cs="Arial"/>
                <w:color w:val="000000"/>
              </w:rPr>
            </w:pPr>
            <w:r>
              <w:rPr>
                <w:rFonts w:ascii="Arial" w:eastAsia="Arial" w:hAnsi="Arial" w:cs="Arial"/>
              </w:rPr>
              <w:t>Performs safe and effective transitions of care/hand-offs in complex clinical situations</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D0235" w14:textId="102591C3" w:rsidR="00DE0669" w:rsidRPr="004B216C" w:rsidRDefault="00DE0669" w:rsidP="00DE0669">
            <w:pPr>
              <w:spacing w:before="142" w:line="259" w:lineRule="auto"/>
              <w:ind w:left="115"/>
              <w:rPr>
                <w:rFonts w:ascii="Arial" w:eastAsia="Arial" w:hAnsi="Arial" w:cs="Arial"/>
                <w:color w:val="000000"/>
              </w:rPr>
            </w:pPr>
            <w:r>
              <w:rPr>
                <w:rFonts w:ascii="Arial" w:eastAsia="Arial" w:hAnsi="Arial" w:cs="Arial"/>
              </w:rPr>
              <w:t>Models safe and effective transitions of care/hand-offs within and across health</w:t>
            </w:r>
            <w:r>
              <w:t xml:space="preserve"> </w:t>
            </w:r>
            <w:r>
              <w:rPr>
                <w:rFonts w:ascii="Arial" w:eastAsia="Arial" w:hAnsi="Arial" w:cs="Arial"/>
              </w:rPr>
              <w:t>care delivery systems including outpatient settings</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A5703" w14:textId="0C559F8A" w:rsidR="00DE0669" w:rsidRPr="004B216C" w:rsidRDefault="00DE0669" w:rsidP="00DE0669">
            <w:pPr>
              <w:spacing w:before="142" w:line="259" w:lineRule="auto"/>
              <w:ind w:left="115"/>
              <w:rPr>
                <w:rFonts w:ascii="Arial" w:eastAsia="Arial" w:hAnsi="Arial" w:cs="Arial"/>
                <w:color w:val="000000"/>
              </w:rPr>
            </w:pPr>
            <w:r>
              <w:rPr>
                <w:rFonts w:ascii="Arial" w:eastAsia="Arial" w:hAnsi="Arial" w:cs="Arial"/>
              </w:rPr>
              <w:t>Improves quality of transitions of care within and across healthcare delivery systems to optimize patient outcomes</w:t>
            </w:r>
          </w:p>
        </w:tc>
      </w:tr>
      <w:tr w:rsidR="00DE0669" w:rsidRPr="004B216C" w14:paraId="5EF714BE" w14:textId="77777777" w:rsidTr="00B21406">
        <w:trPr>
          <w:trHeight w:val="575"/>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961F7" w14:textId="77777777" w:rsidR="00DE0669" w:rsidRPr="00BE433E" w:rsidRDefault="00DE0669" w:rsidP="00DE0669">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61F5D" w14:textId="77777777" w:rsidR="00DE0669" w:rsidRDefault="00DE0669" w:rsidP="00DE0669">
            <w:pPr>
              <w:ind w:left="115"/>
              <w:rPr>
                <w:rFonts w:ascii="Arial" w:eastAsia="Arial" w:hAnsi="Arial" w:cs="Arial"/>
                <w:color w:val="FF0000"/>
              </w:rPr>
            </w:pPr>
          </w:p>
          <w:p w14:paraId="707E0F65" w14:textId="77777777" w:rsidR="00DE0669" w:rsidRDefault="00DE0669" w:rsidP="00DE0669">
            <w:pPr>
              <w:ind w:left="115"/>
              <w:rPr>
                <w:rFonts w:ascii="Arial" w:eastAsia="Arial" w:hAnsi="Arial" w:cs="Arial"/>
                <w:color w:val="FF0000"/>
              </w:rPr>
            </w:pPr>
            <w:r>
              <w:rPr>
                <w:rFonts w:ascii="Arial" w:eastAsia="Arial" w:hAnsi="Arial" w:cs="Arial"/>
                <w:color w:val="FF0000"/>
              </w:rPr>
              <w:t>Identifies</w:t>
            </w:r>
            <w:r w:rsidRPr="28E3C53F">
              <w:rPr>
                <w:rFonts w:ascii="Arial" w:eastAsia="Arial" w:hAnsi="Arial" w:cs="Arial"/>
                <w:color w:val="FF0000"/>
              </w:rPr>
              <w:t xml:space="preserve"> the essential</w:t>
            </w:r>
            <w:r>
              <w:rPr>
                <w:rFonts w:ascii="Arial" w:eastAsia="Arial" w:hAnsi="Arial" w:cs="Arial"/>
                <w:color w:val="FF0000"/>
              </w:rPr>
              <w:t>s</w:t>
            </w:r>
            <w:r w:rsidRPr="28E3C53F">
              <w:rPr>
                <w:rFonts w:ascii="Arial" w:eastAsia="Arial" w:hAnsi="Arial" w:cs="Arial"/>
                <w:color w:val="FF0000"/>
              </w:rPr>
              <w:t xml:space="preserve"> of a standardized hand-off/transition of care tool </w:t>
            </w:r>
            <w:r w:rsidRPr="1A9E50C3">
              <w:rPr>
                <w:rFonts w:ascii="Arial" w:eastAsia="Arial" w:hAnsi="Arial" w:cs="Arial"/>
                <w:color w:val="FF0000"/>
              </w:rPr>
              <w:t>(</w:t>
            </w:r>
            <w:proofErr w:type="spellStart"/>
            <w:r w:rsidRPr="52E1E93D">
              <w:rPr>
                <w:rFonts w:ascii="Arial" w:eastAsia="Arial" w:hAnsi="Arial" w:cs="Arial"/>
                <w:color w:val="FF0000"/>
              </w:rPr>
              <w:t>e</w:t>
            </w:r>
            <w:r>
              <w:rPr>
                <w:rFonts w:ascii="Arial" w:eastAsia="Arial" w:hAnsi="Arial" w:cs="Arial"/>
                <w:color w:val="FF0000"/>
              </w:rPr>
              <w:t>g</w:t>
            </w:r>
            <w:proofErr w:type="spellEnd"/>
            <w:r w:rsidRPr="52E1E93D">
              <w:rPr>
                <w:rFonts w:ascii="Arial" w:eastAsia="Arial" w:hAnsi="Arial" w:cs="Arial"/>
                <w:color w:val="FF0000"/>
              </w:rPr>
              <w:t>:</w:t>
            </w:r>
            <w:r w:rsidRPr="3AE09986">
              <w:rPr>
                <w:rFonts w:ascii="Arial" w:eastAsia="Arial" w:hAnsi="Arial" w:cs="Arial"/>
                <w:color w:val="FF0000"/>
              </w:rPr>
              <w:t xml:space="preserve"> SBAR</w:t>
            </w:r>
            <w:r w:rsidRPr="52E8D9A9">
              <w:rPr>
                <w:rFonts w:ascii="Arial" w:eastAsia="Arial" w:hAnsi="Arial" w:cs="Arial"/>
                <w:color w:val="FF0000"/>
              </w:rPr>
              <w:t>, I-</w:t>
            </w:r>
            <w:r w:rsidRPr="4D3050B4">
              <w:rPr>
                <w:rFonts w:ascii="Arial" w:eastAsia="Arial" w:hAnsi="Arial" w:cs="Arial"/>
                <w:color w:val="FF0000"/>
              </w:rPr>
              <w:t>PASS)</w:t>
            </w:r>
          </w:p>
          <w:p w14:paraId="2F218303" w14:textId="77777777" w:rsidR="00DE0669" w:rsidRDefault="00DE0669" w:rsidP="00DE0669">
            <w:pPr>
              <w:ind w:left="115"/>
              <w:rPr>
                <w:rFonts w:ascii="Arial" w:eastAsia="Arial" w:hAnsi="Arial" w:cs="Arial"/>
                <w:color w:val="FF0000"/>
              </w:rPr>
            </w:pPr>
          </w:p>
          <w:p w14:paraId="33ABE488" w14:textId="77777777" w:rsidR="00DE0669" w:rsidRDefault="00DE0669" w:rsidP="00DE0669">
            <w:pPr>
              <w:ind w:left="115"/>
              <w:rPr>
                <w:rFonts w:ascii="Arial" w:eastAsia="Arial" w:hAnsi="Arial" w:cs="Arial"/>
                <w:color w:val="FF0000"/>
              </w:rPr>
            </w:pPr>
          </w:p>
          <w:p w14:paraId="1E9FE85F" w14:textId="3EE6E62A" w:rsidR="00DE0669" w:rsidRPr="004B216C" w:rsidRDefault="00DE0669" w:rsidP="001E62FD">
            <w:pPr>
              <w:ind w:left="115"/>
              <w:rPr>
                <w:rFonts w:ascii="Arial" w:eastAsia="Arial" w:hAnsi="Arial" w:cs="Arial"/>
                <w:color w:val="FF0000"/>
              </w:rPr>
            </w:pPr>
            <w:r w:rsidRPr="28E3C53F">
              <w:rPr>
                <w:rFonts w:ascii="Arial" w:eastAsia="Arial" w:hAnsi="Arial" w:cs="Arial"/>
                <w:color w:val="FF0000"/>
              </w:rPr>
              <w:t xml:space="preserve">Lists </w:t>
            </w:r>
            <w:r>
              <w:rPr>
                <w:rFonts w:ascii="Arial" w:eastAsia="Arial" w:hAnsi="Arial" w:cs="Arial"/>
                <w:color w:val="FF0000"/>
              </w:rPr>
              <w:t>components</w:t>
            </w:r>
            <w:r w:rsidRPr="28E3C53F">
              <w:rPr>
                <w:rFonts w:ascii="Arial" w:eastAsia="Arial" w:hAnsi="Arial" w:cs="Arial"/>
                <w:color w:val="FF0000"/>
              </w:rPr>
              <w:t xml:space="preserve"> of safe and effective transitions of care/hand-offs including accurate documentation in EMR, consultations, and communication with multidisciplinary teams. </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720DF" w14:textId="77777777" w:rsidR="00DE0669" w:rsidRDefault="00DE0669" w:rsidP="00DE0669">
            <w:pPr>
              <w:ind w:right="38"/>
              <w:rPr>
                <w:rFonts w:ascii="Arial" w:eastAsia="Arial" w:hAnsi="Arial" w:cs="Arial"/>
                <w:color w:val="FF0000"/>
              </w:rPr>
            </w:pPr>
          </w:p>
          <w:p w14:paraId="7224E0F4" w14:textId="77777777" w:rsidR="00DE0669" w:rsidRDefault="00DE0669" w:rsidP="00DE0669">
            <w:pPr>
              <w:ind w:left="115"/>
              <w:rPr>
                <w:rFonts w:ascii="Arial" w:eastAsia="Arial" w:hAnsi="Arial" w:cs="Arial"/>
                <w:color w:val="FF0000"/>
              </w:rPr>
            </w:pPr>
            <w:r w:rsidRPr="28E3C53F">
              <w:rPr>
                <w:rFonts w:ascii="Arial" w:eastAsia="Arial" w:hAnsi="Arial" w:cs="Arial"/>
                <w:color w:val="FF0000"/>
              </w:rPr>
              <w:t xml:space="preserve">Informs </w:t>
            </w:r>
            <w:r>
              <w:rPr>
                <w:rFonts w:ascii="Arial" w:eastAsia="Arial" w:hAnsi="Arial" w:cs="Arial"/>
                <w:color w:val="FF0000"/>
              </w:rPr>
              <w:t xml:space="preserve">care </w:t>
            </w:r>
            <w:r w:rsidRPr="28E3C53F">
              <w:rPr>
                <w:rFonts w:ascii="Arial" w:eastAsia="Arial" w:hAnsi="Arial" w:cs="Arial"/>
                <w:color w:val="FF0000"/>
              </w:rPr>
              <w:t>team</w:t>
            </w:r>
            <w:r>
              <w:rPr>
                <w:rFonts w:ascii="Arial" w:eastAsia="Arial" w:hAnsi="Arial" w:cs="Arial"/>
                <w:color w:val="FF0000"/>
              </w:rPr>
              <w:t xml:space="preserve"> members</w:t>
            </w:r>
            <w:r w:rsidRPr="28E3C53F">
              <w:rPr>
                <w:rFonts w:ascii="Arial" w:eastAsia="Arial" w:hAnsi="Arial" w:cs="Arial"/>
                <w:color w:val="FF0000"/>
              </w:rPr>
              <w:t xml:space="preserve"> of important aspects of patients’ hospital course, medications, allergies, and the </w:t>
            </w:r>
            <w:r>
              <w:rPr>
                <w:rFonts w:ascii="Arial" w:eastAsia="Arial" w:hAnsi="Arial" w:cs="Arial"/>
                <w:color w:val="FF0000"/>
              </w:rPr>
              <w:t>follow-up of</w:t>
            </w:r>
            <w:r w:rsidRPr="28E3C53F">
              <w:rPr>
                <w:rFonts w:ascii="Arial" w:eastAsia="Arial" w:hAnsi="Arial" w:cs="Arial"/>
                <w:color w:val="FF0000"/>
              </w:rPr>
              <w:t xml:space="preserve"> any necessary studies (</w:t>
            </w:r>
            <w:r w:rsidRPr="0C20341C">
              <w:rPr>
                <w:rFonts w:ascii="Arial" w:eastAsia="Arial" w:hAnsi="Arial" w:cs="Arial"/>
                <w:color w:val="FF0000"/>
              </w:rPr>
              <w:t>e.g. elective</w:t>
            </w:r>
            <w:r>
              <w:rPr>
                <w:rFonts w:ascii="Arial" w:eastAsia="Arial" w:hAnsi="Arial" w:cs="Arial"/>
                <w:color w:val="FF0000"/>
              </w:rPr>
              <w:t xml:space="preserve"> post-op patient) </w:t>
            </w:r>
          </w:p>
          <w:p w14:paraId="0BD6D798" w14:textId="77777777" w:rsidR="00DE0669" w:rsidRDefault="00DE0669" w:rsidP="00DE0669">
            <w:pPr>
              <w:ind w:left="115" w:right="38"/>
              <w:rPr>
                <w:rFonts w:ascii="Arial" w:eastAsia="Arial" w:hAnsi="Arial" w:cs="Arial"/>
                <w:color w:val="FF0000"/>
              </w:rPr>
            </w:pPr>
          </w:p>
          <w:p w14:paraId="77A23B5B" w14:textId="77777777" w:rsidR="00DE0669" w:rsidRPr="004B216C" w:rsidRDefault="00DE0669" w:rsidP="00DE0669">
            <w:pPr>
              <w:spacing w:before="142" w:line="259" w:lineRule="auto"/>
              <w:ind w:left="115" w:right="20"/>
              <w:rPr>
                <w:rFonts w:ascii="Arial" w:eastAsia="Arial" w:hAnsi="Arial" w:cs="Arial"/>
                <w:color w:val="FF0000"/>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9ABDF" w14:textId="77777777" w:rsidR="00DE0669" w:rsidRPr="00231278" w:rsidRDefault="00DE0669" w:rsidP="00DE0669">
            <w:pPr>
              <w:ind w:left="115" w:right="37"/>
              <w:rPr>
                <w:rFonts w:ascii="Arial" w:eastAsia="Arial" w:hAnsi="Arial" w:cs="Arial"/>
                <w:color w:val="FF0000"/>
              </w:rPr>
            </w:pPr>
          </w:p>
          <w:p w14:paraId="0FE3790F" w14:textId="77777777" w:rsidR="00DE0669" w:rsidRPr="00231278" w:rsidRDefault="00DE0669" w:rsidP="00DE0669">
            <w:pPr>
              <w:ind w:left="115" w:right="37"/>
              <w:rPr>
                <w:rFonts w:ascii="Arial" w:eastAsia="Arial" w:hAnsi="Arial" w:cs="Arial"/>
                <w:color w:val="FF0000"/>
              </w:rPr>
            </w:pPr>
            <w:r w:rsidRPr="28E3C53F">
              <w:rPr>
                <w:rFonts w:ascii="Arial" w:eastAsia="Arial" w:hAnsi="Arial" w:cs="Arial"/>
                <w:color w:val="FF0000"/>
              </w:rPr>
              <w:t xml:space="preserve">Informs </w:t>
            </w:r>
            <w:r>
              <w:rPr>
                <w:rFonts w:ascii="Arial" w:eastAsia="Arial" w:hAnsi="Arial" w:cs="Arial"/>
                <w:color w:val="FF0000"/>
              </w:rPr>
              <w:t xml:space="preserve">care </w:t>
            </w:r>
            <w:r w:rsidRPr="28E3C53F">
              <w:rPr>
                <w:rFonts w:ascii="Arial" w:eastAsia="Arial" w:hAnsi="Arial" w:cs="Arial"/>
                <w:color w:val="FF0000"/>
              </w:rPr>
              <w:t>team</w:t>
            </w:r>
            <w:r>
              <w:rPr>
                <w:rFonts w:ascii="Arial" w:eastAsia="Arial" w:hAnsi="Arial" w:cs="Arial"/>
                <w:color w:val="FF0000"/>
              </w:rPr>
              <w:t xml:space="preserve"> members</w:t>
            </w:r>
            <w:r w:rsidRPr="28E3C53F">
              <w:rPr>
                <w:rFonts w:ascii="Arial" w:eastAsia="Arial" w:hAnsi="Arial" w:cs="Arial"/>
                <w:color w:val="FF0000"/>
              </w:rPr>
              <w:t xml:space="preserve"> of important aspects of </w:t>
            </w:r>
            <w:r>
              <w:rPr>
                <w:rFonts w:ascii="Arial" w:eastAsia="Arial" w:hAnsi="Arial" w:cs="Arial"/>
                <w:color w:val="FF0000"/>
              </w:rPr>
              <w:t xml:space="preserve">complex </w:t>
            </w:r>
            <w:r w:rsidRPr="28E3C53F">
              <w:rPr>
                <w:rFonts w:ascii="Arial" w:eastAsia="Arial" w:hAnsi="Arial" w:cs="Arial"/>
                <w:color w:val="FF0000"/>
              </w:rPr>
              <w:t xml:space="preserve">patients’ hospital course, medications, allergies, and the </w:t>
            </w:r>
            <w:r>
              <w:rPr>
                <w:rFonts w:ascii="Arial" w:eastAsia="Arial" w:hAnsi="Arial" w:cs="Arial"/>
                <w:color w:val="FF0000"/>
              </w:rPr>
              <w:t>follow-up of</w:t>
            </w:r>
            <w:r w:rsidRPr="28E3C53F">
              <w:rPr>
                <w:rFonts w:ascii="Arial" w:eastAsia="Arial" w:hAnsi="Arial" w:cs="Arial"/>
                <w:color w:val="FF0000"/>
              </w:rPr>
              <w:t xml:space="preserve"> any necessary studies</w:t>
            </w:r>
            <w:r>
              <w:rPr>
                <w:rFonts w:ascii="Arial" w:eastAsia="Arial" w:hAnsi="Arial" w:cs="Arial"/>
                <w:color w:val="FF0000"/>
              </w:rPr>
              <w:t>,</w:t>
            </w:r>
            <w:r w:rsidRPr="28E3C53F">
              <w:rPr>
                <w:rFonts w:ascii="Arial" w:eastAsia="Arial" w:hAnsi="Arial" w:cs="Arial"/>
                <w:color w:val="FF0000"/>
              </w:rPr>
              <w:t xml:space="preserve"> consulting with other specialties and communicat</w:t>
            </w:r>
            <w:r>
              <w:rPr>
                <w:rFonts w:ascii="Arial" w:eastAsia="Arial" w:hAnsi="Arial" w:cs="Arial"/>
                <w:color w:val="FF0000"/>
              </w:rPr>
              <w:t>ing</w:t>
            </w:r>
            <w:r w:rsidRPr="28E3C53F">
              <w:rPr>
                <w:rFonts w:ascii="Arial" w:eastAsia="Arial" w:hAnsi="Arial" w:cs="Arial"/>
                <w:color w:val="FF0000"/>
              </w:rPr>
              <w:t xml:space="preserve"> with multidisciplinary teams (</w:t>
            </w:r>
            <w:r>
              <w:rPr>
                <w:rFonts w:ascii="Arial" w:eastAsia="Arial" w:hAnsi="Arial" w:cs="Arial"/>
                <w:color w:val="FF0000"/>
              </w:rPr>
              <w:t>e.g. septic diabetic patient, necrotizing fasciitis, open fracture</w:t>
            </w:r>
            <w:r w:rsidRPr="28E3C53F">
              <w:rPr>
                <w:rFonts w:ascii="Arial" w:eastAsia="Arial" w:hAnsi="Arial" w:cs="Arial"/>
                <w:color w:val="FF0000"/>
              </w:rPr>
              <w:t>).</w:t>
            </w:r>
          </w:p>
          <w:p w14:paraId="25CC10C4" w14:textId="77777777" w:rsidR="00DE0669" w:rsidRPr="004B216C" w:rsidRDefault="00DE0669" w:rsidP="00DE0669">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7EF45" w14:textId="77777777" w:rsidR="00DE0669" w:rsidRPr="00231278" w:rsidRDefault="00DE0669" w:rsidP="00DE0669">
            <w:pPr>
              <w:ind w:left="115" w:right="32"/>
              <w:rPr>
                <w:rFonts w:ascii="Arial" w:eastAsia="Arial" w:hAnsi="Arial" w:cs="Arial"/>
                <w:color w:val="FF0000"/>
              </w:rPr>
            </w:pPr>
          </w:p>
          <w:p w14:paraId="5992F418" w14:textId="77777777" w:rsidR="00DE0669" w:rsidRPr="00231278" w:rsidRDefault="00DE0669" w:rsidP="00DE0669">
            <w:pPr>
              <w:ind w:left="115" w:right="37"/>
              <w:rPr>
                <w:rFonts w:ascii="Arial" w:eastAsia="Arial" w:hAnsi="Arial" w:cs="Arial"/>
                <w:color w:val="FF0000"/>
              </w:rPr>
            </w:pPr>
            <w:r>
              <w:rPr>
                <w:rFonts w:ascii="Arial" w:eastAsia="Arial" w:hAnsi="Arial" w:cs="Arial"/>
                <w:color w:val="FF0000"/>
              </w:rPr>
              <w:t>C</w:t>
            </w:r>
            <w:r w:rsidRPr="28E3C53F">
              <w:rPr>
                <w:rFonts w:ascii="Arial" w:eastAsia="Arial" w:hAnsi="Arial" w:cs="Arial"/>
                <w:color w:val="FF0000"/>
              </w:rPr>
              <w:t>ommunicates with patient’s primary care</w:t>
            </w:r>
            <w:r>
              <w:rPr>
                <w:rFonts w:ascii="Arial" w:eastAsia="Arial" w:hAnsi="Arial" w:cs="Arial"/>
                <w:color w:val="FF0000"/>
              </w:rPr>
              <w:t>/referring</w:t>
            </w:r>
            <w:r w:rsidRPr="28E3C53F">
              <w:rPr>
                <w:rFonts w:ascii="Arial" w:eastAsia="Arial" w:hAnsi="Arial" w:cs="Arial"/>
                <w:color w:val="FF0000"/>
              </w:rPr>
              <w:t xml:space="preserve"> provider and relays hospital course, pertinent new discharge medications, necessary follow-up, and recommendations for </w:t>
            </w:r>
            <w:r>
              <w:rPr>
                <w:rFonts w:ascii="Arial" w:eastAsia="Arial" w:hAnsi="Arial" w:cs="Arial"/>
                <w:color w:val="FF0000"/>
              </w:rPr>
              <w:t xml:space="preserve">home safety evaluation/visiting nurse, </w:t>
            </w:r>
            <w:r w:rsidRPr="28E3C53F">
              <w:rPr>
                <w:rFonts w:ascii="Arial" w:eastAsia="Arial" w:hAnsi="Arial" w:cs="Arial"/>
                <w:color w:val="FF0000"/>
              </w:rPr>
              <w:t xml:space="preserve">if necessary. </w:t>
            </w:r>
          </w:p>
          <w:p w14:paraId="75AB283D" w14:textId="77777777" w:rsidR="00DE0669" w:rsidRPr="00231278" w:rsidRDefault="00DE0669" w:rsidP="00DE0669">
            <w:pPr>
              <w:ind w:left="115" w:right="32"/>
              <w:rPr>
                <w:rFonts w:ascii="Arial" w:eastAsia="Arial" w:hAnsi="Arial" w:cs="Arial"/>
                <w:color w:val="FF0000"/>
              </w:rPr>
            </w:pPr>
            <w:r w:rsidRPr="28E3C53F">
              <w:rPr>
                <w:rFonts w:ascii="Arial" w:eastAsia="Arial" w:hAnsi="Arial" w:cs="Arial"/>
                <w:color w:val="FF0000"/>
              </w:rPr>
              <w:t xml:space="preserve"> </w:t>
            </w:r>
          </w:p>
          <w:p w14:paraId="20ABE8AD" w14:textId="77777777" w:rsidR="00DE0669" w:rsidRPr="004B216C" w:rsidRDefault="00DE0669" w:rsidP="00DE0669">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39F1A" w14:textId="77777777" w:rsidR="00DE0669" w:rsidRPr="00231278" w:rsidRDefault="00DE0669" w:rsidP="00DE0669">
            <w:pPr>
              <w:ind w:left="115" w:right="39"/>
              <w:rPr>
                <w:rFonts w:ascii="Arial" w:eastAsia="Arial" w:hAnsi="Arial" w:cs="Arial"/>
                <w:color w:val="FF0000"/>
              </w:rPr>
            </w:pPr>
          </w:p>
          <w:p w14:paraId="516B747F" w14:textId="77777777" w:rsidR="00DE0669" w:rsidRPr="00231278" w:rsidRDefault="00DE0669" w:rsidP="00DE0669">
            <w:pPr>
              <w:ind w:left="115" w:right="39"/>
              <w:rPr>
                <w:rFonts w:ascii="Arial" w:eastAsia="Arial" w:hAnsi="Arial" w:cs="Arial"/>
                <w:color w:val="FF0000"/>
              </w:rPr>
            </w:pPr>
            <w:r>
              <w:rPr>
                <w:rFonts w:ascii="Arial" w:eastAsia="Arial" w:hAnsi="Arial" w:cs="Arial"/>
                <w:color w:val="FF0000"/>
              </w:rPr>
              <w:t>D</w:t>
            </w:r>
            <w:r w:rsidRPr="28E3C53F">
              <w:rPr>
                <w:rFonts w:ascii="Arial" w:eastAsia="Arial" w:hAnsi="Arial" w:cs="Arial"/>
                <w:color w:val="FF0000"/>
              </w:rPr>
              <w:t>evelop</w:t>
            </w:r>
            <w:r>
              <w:rPr>
                <w:rFonts w:ascii="Arial" w:eastAsia="Arial" w:hAnsi="Arial" w:cs="Arial"/>
                <w:color w:val="FF0000"/>
              </w:rPr>
              <w:t>s</w:t>
            </w:r>
            <w:r w:rsidRPr="28E3C53F">
              <w:rPr>
                <w:rFonts w:ascii="Arial" w:eastAsia="Arial" w:hAnsi="Arial" w:cs="Arial"/>
                <w:color w:val="FF0000"/>
              </w:rPr>
              <w:t xml:space="preserve"> standardized note templates or easily accessible compliant communication tools to optimize patient care.</w:t>
            </w:r>
          </w:p>
          <w:p w14:paraId="7E09F489" w14:textId="77777777" w:rsidR="00DE0669" w:rsidRPr="004B216C" w:rsidRDefault="00DE0669" w:rsidP="00DE0669">
            <w:pPr>
              <w:spacing w:before="142" w:line="259" w:lineRule="auto"/>
              <w:ind w:left="115"/>
              <w:rPr>
                <w:rFonts w:ascii="Arial" w:eastAsia="Arial" w:hAnsi="Arial" w:cs="Arial"/>
                <w:color w:val="FF0000"/>
              </w:rPr>
            </w:pPr>
          </w:p>
        </w:tc>
      </w:tr>
    </w:tbl>
    <w:p w14:paraId="7C08E5FA" w14:textId="77777777" w:rsidR="003A07C4" w:rsidRDefault="003A07C4">
      <w: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1170"/>
        <w:gridCol w:w="954"/>
        <w:gridCol w:w="2395"/>
        <w:gridCol w:w="2394"/>
        <w:gridCol w:w="2395"/>
        <w:gridCol w:w="2395"/>
      </w:tblGrid>
      <w:tr w:rsidR="003A07C4" w:rsidRPr="004B216C" w14:paraId="07B2AF55" w14:textId="77777777" w:rsidTr="6472A942">
        <w:trPr>
          <w:trHeight w:val="820"/>
        </w:trPr>
        <w:tc>
          <w:tcPr>
            <w:tcW w:w="12918" w:type="dxa"/>
            <w:gridSpan w:val="7"/>
            <w:shd w:val="clear" w:color="auto" w:fill="CCDFD5"/>
          </w:tcPr>
          <w:p w14:paraId="7C6BB0A3" w14:textId="77777777" w:rsidR="003A07C4" w:rsidRDefault="003A07C4" w:rsidP="00AB0FCD">
            <w:pPr>
              <w:spacing w:before="11"/>
              <w:ind w:right="-450"/>
              <w:rPr>
                <w:rFonts w:ascii="Arial" w:eastAsia="Arial" w:hAnsi="Arial" w:cs="Arial"/>
                <w:sz w:val="23"/>
                <w:szCs w:val="23"/>
              </w:rPr>
            </w:pPr>
          </w:p>
          <w:p w14:paraId="4A645121" w14:textId="2278DDDD" w:rsidR="003A07C4" w:rsidRDefault="59C02816" w:rsidP="6472A942">
            <w:pPr>
              <w:ind w:left="360" w:right="-450"/>
              <w:rPr>
                <w:rFonts w:ascii="Arial" w:eastAsia="Arial" w:hAnsi="Arial" w:cs="Arial"/>
                <w:b/>
                <w:bCs/>
                <w:i/>
                <w:iCs/>
              </w:rPr>
            </w:pPr>
            <w:r w:rsidRPr="6472A942">
              <w:rPr>
                <w:rFonts w:ascii="Arial" w:eastAsia="Arial" w:hAnsi="Arial" w:cs="Arial"/>
                <w:b/>
                <w:bCs/>
              </w:rPr>
              <w:t>7</w:t>
            </w:r>
            <w:r w:rsidR="003A07C4" w:rsidRPr="6472A942">
              <w:rPr>
                <w:rFonts w:ascii="Arial" w:eastAsia="Arial" w:hAnsi="Arial" w:cs="Arial"/>
                <w:b/>
                <w:bCs/>
              </w:rPr>
              <w:t xml:space="preserve">.   Systems-Based Practice –System Navigation for Patient-Centered Care </w:t>
            </w:r>
          </w:p>
          <w:p w14:paraId="058938D5" w14:textId="23C5D641" w:rsidR="003A07C4" w:rsidRPr="0009195E" w:rsidRDefault="00A703B8" w:rsidP="00AB0FCD">
            <w:pPr>
              <w:ind w:left="760" w:right="-450"/>
              <w:rPr>
                <w:rFonts w:ascii="Arial" w:eastAsia="Arial" w:hAnsi="Arial" w:cs="Arial"/>
                <w:b/>
                <w:bCs/>
              </w:rPr>
            </w:pPr>
            <w:r>
              <w:rPr>
                <w:rFonts w:ascii="Arial" w:eastAsia="Arial" w:hAnsi="Arial" w:cs="Arial"/>
                <w:b/>
                <w:bCs/>
              </w:rPr>
              <w:t xml:space="preserve"> </w:t>
            </w:r>
            <w:r w:rsidR="003A07C4" w:rsidRPr="0009195E">
              <w:rPr>
                <w:rFonts w:ascii="Arial" w:eastAsia="Arial" w:hAnsi="Arial" w:cs="Arial"/>
                <w:b/>
                <w:bCs/>
              </w:rPr>
              <w:t xml:space="preserve">Thread </w:t>
            </w:r>
            <w:r w:rsidR="00D97AC9">
              <w:rPr>
                <w:rFonts w:ascii="Arial" w:eastAsia="Arial" w:hAnsi="Arial" w:cs="Arial"/>
                <w:b/>
                <w:bCs/>
              </w:rPr>
              <w:t>A</w:t>
            </w:r>
            <w:r w:rsidR="003A07C4" w:rsidRPr="0009195E">
              <w:rPr>
                <w:rFonts w:ascii="Arial" w:eastAsia="Arial" w:hAnsi="Arial" w:cs="Arial"/>
                <w:b/>
                <w:bCs/>
              </w:rPr>
              <w:t>: transitions of care</w:t>
            </w:r>
          </w:p>
          <w:p w14:paraId="7C55EEAF" w14:textId="77B93681" w:rsidR="003A07C4" w:rsidRPr="004B216C" w:rsidRDefault="00A703B8" w:rsidP="00AB0FCD">
            <w:pPr>
              <w:ind w:left="760" w:right="-450"/>
              <w:rPr>
                <w:rFonts w:ascii="Arial" w:eastAsia="Arial" w:hAnsi="Arial" w:cs="Arial"/>
                <w:b/>
              </w:rPr>
            </w:pPr>
            <w:r>
              <w:rPr>
                <w:rFonts w:ascii="Arial" w:eastAsia="Arial" w:hAnsi="Arial" w:cs="Arial"/>
                <w:b/>
                <w:bCs/>
              </w:rPr>
              <w:t xml:space="preserve"> </w:t>
            </w:r>
            <w:r w:rsidR="003A07C4" w:rsidRPr="0009195E">
              <w:rPr>
                <w:rFonts w:ascii="Arial" w:eastAsia="Arial" w:hAnsi="Arial" w:cs="Arial"/>
                <w:b/>
                <w:bCs/>
              </w:rPr>
              <w:t xml:space="preserve">Thread </w:t>
            </w:r>
            <w:r w:rsidR="00D97AC9">
              <w:rPr>
                <w:rFonts w:ascii="Arial" w:eastAsia="Arial" w:hAnsi="Arial" w:cs="Arial"/>
                <w:b/>
                <w:bCs/>
              </w:rPr>
              <w:t>B</w:t>
            </w:r>
            <w:r w:rsidR="003A07C4" w:rsidRPr="0009195E">
              <w:rPr>
                <w:rFonts w:ascii="Arial" w:eastAsia="Arial" w:hAnsi="Arial" w:cs="Arial"/>
                <w:b/>
                <w:bCs/>
              </w:rPr>
              <w:t>: patient-care coordination</w:t>
            </w:r>
          </w:p>
        </w:tc>
      </w:tr>
      <w:tr w:rsidR="003A07C4" w:rsidRPr="004B216C" w14:paraId="1B0DB459" w14:textId="77777777" w:rsidTr="00B21406">
        <w:trPr>
          <w:trHeight w:val="419"/>
        </w:trPr>
        <w:tc>
          <w:tcPr>
            <w:tcW w:w="1215" w:type="dxa"/>
            <w:tcBorders>
              <w:bottom w:val="single" w:sz="4" w:space="0" w:color="000000" w:themeColor="text1"/>
            </w:tcBorders>
            <w:shd w:val="clear" w:color="auto" w:fill="9AC2AD"/>
          </w:tcPr>
          <w:p w14:paraId="6CFCF7D0" w14:textId="77777777" w:rsidR="003A07C4" w:rsidRPr="004B216C" w:rsidRDefault="003A07C4" w:rsidP="00AB0FCD">
            <w:pPr>
              <w:spacing w:before="84"/>
              <w:ind w:left="115" w:right="-450"/>
              <w:rPr>
                <w:rFonts w:ascii="Arial" w:eastAsia="Arial" w:hAnsi="Arial" w:cs="Arial"/>
              </w:rPr>
            </w:pPr>
            <w:r w:rsidRPr="004B216C">
              <w:rPr>
                <w:rFonts w:ascii="Arial" w:eastAsia="Arial" w:hAnsi="Arial" w:cs="Arial"/>
              </w:rPr>
              <w:t>Thread</w:t>
            </w:r>
          </w:p>
        </w:tc>
        <w:tc>
          <w:tcPr>
            <w:tcW w:w="2124" w:type="dxa"/>
            <w:gridSpan w:val="2"/>
            <w:tcBorders>
              <w:bottom w:val="single" w:sz="4" w:space="0" w:color="000000" w:themeColor="text1"/>
            </w:tcBorders>
            <w:shd w:val="clear" w:color="auto" w:fill="9AC2AD"/>
          </w:tcPr>
          <w:p w14:paraId="3FBBDFA6"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257FAB2A"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2DD62527" w14:textId="77777777" w:rsidR="003A07C4" w:rsidRPr="004B216C" w:rsidRDefault="003A07C4"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0B5C1A2B"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6764A4A8" w14:textId="77777777" w:rsidR="003A07C4" w:rsidRPr="004B216C" w:rsidRDefault="003A07C4" w:rsidP="00AB0FCD">
            <w:pPr>
              <w:spacing w:before="84"/>
              <w:ind w:left="113" w:right="-450"/>
              <w:jc w:val="both"/>
              <w:rPr>
                <w:rFonts w:ascii="Arial" w:eastAsia="Arial" w:hAnsi="Arial" w:cs="Arial"/>
              </w:rPr>
            </w:pPr>
            <w:r w:rsidRPr="004B216C">
              <w:rPr>
                <w:rFonts w:ascii="Arial" w:eastAsia="Arial" w:hAnsi="Arial" w:cs="Arial"/>
              </w:rPr>
              <w:t>Level 5</w:t>
            </w:r>
          </w:p>
        </w:tc>
      </w:tr>
      <w:tr w:rsidR="006F308B" w:rsidRPr="004B216C" w14:paraId="5E64D9B1" w14:textId="77777777" w:rsidTr="00B21406">
        <w:trPr>
          <w:trHeight w:val="1646"/>
        </w:trPr>
        <w:tc>
          <w:tcPr>
            <w:tcW w:w="1215" w:type="dxa"/>
            <w:tcBorders>
              <w:top w:val="single" w:sz="4" w:space="0" w:color="000000" w:themeColor="text1"/>
            </w:tcBorders>
          </w:tcPr>
          <w:p w14:paraId="47E3A94B" w14:textId="28BCB282" w:rsidR="006F308B" w:rsidRPr="004B216C" w:rsidRDefault="006F308B" w:rsidP="006F308B">
            <w:pPr>
              <w:spacing w:before="142" w:line="259" w:lineRule="auto"/>
              <w:ind w:left="115"/>
              <w:rPr>
                <w:rFonts w:ascii="Arial" w:eastAsia="Arial" w:hAnsi="Arial" w:cs="Arial"/>
              </w:rPr>
            </w:pPr>
            <w:r w:rsidRPr="004B216C">
              <w:rPr>
                <w:rFonts w:ascii="Arial" w:eastAsia="Arial" w:hAnsi="Arial" w:cs="Arial"/>
                <w:b/>
              </w:rPr>
              <w:t xml:space="preserve">Thread </w:t>
            </w:r>
            <w:r w:rsidR="00D97AC9">
              <w:rPr>
                <w:rFonts w:ascii="Arial" w:eastAsia="Arial" w:hAnsi="Arial" w:cs="Arial"/>
                <w:b/>
              </w:rPr>
              <w:t>B</w:t>
            </w:r>
          </w:p>
        </w:tc>
        <w:tc>
          <w:tcPr>
            <w:tcW w:w="2124" w:type="dxa"/>
            <w:gridSpan w:val="2"/>
            <w:tcBorders>
              <w:top w:val="single" w:sz="4" w:space="0" w:color="000000" w:themeColor="text1"/>
            </w:tcBorders>
          </w:tcPr>
          <w:p w14:paraId="7DA7F954" w14:textId="77777777" w:rsidR="006F308B" w:rsidRDefault="006F308B" w:rsidP="006F308B">
            <w:pPr>
              <w:ind w:left="115"/>
              <w:rPr>
                <w:rFonts w:ascii="Arial" w:eastAsia="Arial" w:hAnsi="Arial" w:cs="Arial"/>
              </w:rPr>
            </w:pPr>
            <w:r>
              <w:rPr>
                <w:rFonts w:ascii="Arial" w:eastAsia="Arial" w:hAnsi="Arial" w:cs="Arial"/>
              </w:rPr>
              <w:t>Demonstrates knowledge of care coordination</w:t>
            </w:r>
          </w:p>
          <w:p w14:paraId="03E28E26" w14:textId="77777777" w:rsidR="006F308B" w:rsidRPr="004B216C" w:rsidRDefault="006F308B" w:rsidP="001E62FD">
            <w:pPr>
              <w:spacing w:before="142" w:line="259" w:lineRule="auto"/>
              <w:rPr>
                <w:rFonts w:ascii="Arial" w:eastAsia="Arial" w:hAnsi="Arial" w:cs="Arial"/>
                <w:color w:val="FF0000"/>
              </w:rPr>
            </w:pPr>
          </w:p>
        </w:tc>
        <w:tc>
          <w:tcPr>
            <w:tcW w:w="2395" w:type="dxa"/>
            <w:tcBorders>
              <w:top w:val="single" w:sz="4" w:space="0" w:color="000000" w:themeColor="text1"/>
            </w:tcBorders>
          </w:tcPr>
          <w:p w14:paraId="2573EA80" w14:textId="47D5BF11" w:rsidR="006F308B" w:rsidRPr="004B216C" w:rsidRDefault="006F308B" w:rsidP="0055695E">
            <w:pPr>
              <w:ind w:left="115" w:right="38"/>
              <w:rPr>
                <w:rFonts w:ascii="Arial" w:eastAsia="Arial" w:hAnsi="Arial" w:cs="Arial"/>
              </w:rPr>
            </w:pPr>
            <w:r>
              <w:rPr>
                <w:rFonts w:ascii="Arial" w:eastAsia="Arial" w:hAnsi="Arial" w:cs="Arial"/>
              </w:rPr>
              <w:t>Identifies specific community health needs and inequities for the local population</w:t>
            </w:r>
          </w:p>
        </w:tc>
        <w:tc>
          <w:tcPr>
            <w:tcW w:w="2394" w:type="dxa"/>
            <w:tcBorders>
              <w:top w:val="single" w:sz="4" w:space="0" w:color="000000" w:themeColor="text1"/>
            </w:tcBorders>
          </w:tcPr>
          <w:p w14:paraId="6AF7E7CB" w14:textId="295B28DF" w:rsidR="006F308B" w:rsidRPr="0055695E" w:rsidRDefault="006F308B" w:rsidP="0055695E">
            <w:pPr>
              <w:ind w:left="115" w:right="37"/>
              <w:rPr>
                <w:rFonts w:ascii="Arial" w:eastAsia="Arial" w:hAnsi="Arial" w:cs="Arial"/>
              </w:rPr>
            </w:pPr>
            <w:r>
              <w:rPr>
                <w:rFonts w:ascii="Arial" w:eastAsia="Arial" w:hAnsi="Arial" w:cs="Arial"/>
              </w:rPr>
              <w:t>Uses local resources effectively to meet patient needs and coordinates care by engaging interprofessional team</w:t>
            </w:r>
          </w:p>
        </w:tc>
        <w:tc>
          <w:tcPr>
            <w:tcW w:w="2395" w:type="dxa"/>
            <w:tcBorders>
              <w:top w:val="single" w:sz="4" w:space="0" w:color="000000" w:themeColor="text1"/>
            </w:tcBorders>
          </w:tcPr>
          <w:p w14:paraId="438458E6" w14:textId="4869519C" w:rsidR="006F308B" w:rsidRPr="004B216C" w:rsidRDefault="006F308B" w:rsidP="0055695E">
            <w:pPr>
              <w:ind w:left="115" w:right="32"/>
              <w:rPr>
                <w:rFonts w:ascii="Arial" w:eastAsia="Arial" w:hAnsi="Arial" w:cs="Arial"/>
              </w:rPr>
            </w:pPr>
            <w:r>
              <w:rPr>
                <w:rFonts w:ascii="Arial" w:eastAsia="Arial" w:hAnsi="Arial" w:cs="Arial"/>
              </w:rPr>
              <w:t>Participates with the interprofessional team in changing and adapting practice to provide for the needs of specific populations</w:t>
            </w:r>
          </w:p>
        </w:tc>
        <w:tc>
          <w:tcPr>
            <w:tcW w:w="2395" w:type="dxa"/>
            <w:tcBorders>
              <w:top w:val="single" w:sz="4" w:space="0" w:color="000000" w:themeColor="text1"/>
            </w:tcBorders>
          </w:tcPr>
          <w:p w14:paraId="475336A9" w14:textId="61D7EEC5" w:rsidR="006F308B" w:rsidRPr="0055695E" w:rsidRDefault="006F308B" w:rsidP="0055695E">
            <w:pPr>
              <w:ind w:left="115" w:right="39"/>
              <w:rPr>
                <w:rFonts w:ascii="Arial" w:eastAsia="Arial" w:hAnsi="Arial" w:cs="Arial"/>
              </w:rPr>
            </w:pPr>
            <w:r>
              <w:rPr>
                <w:rFonts w:ascii="Arial" w:eastAsia="Arial" w:hAnsi="Arial" w:cs="Arial"/>
              </w:rPr>
              <w:t>Leads innovations and advocates for populations and communities with health care inequities</w:t>
            </w:r>
          </w:p>
        </w:tc>
      </w:tr>
      <w:tr w:rsidR="006F308B" w:rsidRPr="004B216C" w14:paraId="03BDBB7E" w14:textId="77777777" w:rsidTr="00B21406">
        <w:trPr>
          <w:trHeight w:val="575"/>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05582" w14:textId="77777777" w:rsidR="006F308B" w:rsidRPr="00BE433E" w:rsidRDefault="006F308B" w:rsidP="006F308B">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1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69F85" w14:textId="77777777" w:rsidR="006F308B" w:rsidRDefault="006F308B" w:rsidP="006F308B">
            <w:pPr>
              <w:ind w:left="115"/>
              <w:rPr>
                <w:rFonts w:ascii="Arial" w:eastAsia="Arial" w:hAnsi="Arial" w:cs="Arial"/>
                <w:color w:val="FF0000"/>
              </w:rPr>
            </w:pPr>
            <w:r>
              <w:rPr>
                <w:rFonts w:ascii="Arial" w:eastAsia="Arial" w:hAnsi="Arial" w:cs="Arial"/>
                <w:color w:val="FF0000"/>
              </w:rPr>
              <w:t>F</w:t>
            </w:r>
            <w:r w:rsidRPr="007E0BBA">
              <w:rPr>
                <w:rFonts w:ascii="Arial" w:eastAsia="Arial" w:hAnsi="Arial" w:cs="Arial"/>
                <w:color w:val="FF0000"/>
              </w:rPr>
              <w:t xml:space="preserve">or a patient with </w:t>
            </w:r>
            <w:r>
              <w:rPr>
                <w:rFonts w:ascii="Arial" w:eastAsia="Arial" w:hAnsi="Arial" w:cs="Arial"/>
                <w:color w:val="FF0000"/>
              </w:rPr>
              <w:t>osteomyelitis</w:t>
            </w:r>
            <w:r w:rsidRPr="007E0BBA">
              <w:rPr>
                <w:rFonts w:ascii="Arial" w:eastAsia="Arial" w:hAnsi="Arial" w:cs="Arial"/>
                <w:color w:val="FF0000"/>
              </w:rPr>
              <w:t xml:space="preserve">, identifies the </w:t>
            </w:r>
            <w:r>
              <w:rPr>
                <w:rFonts w:ascii="Arial" w:eastAsia="Arial" w:hAnsi="Arial" w:cs="Arial"/>
                <w:color w:val="FF0000"/>
              </w:rPr>
              <w:t>infectious disease specialist</w:t>
            </w:r>
            <w:r w:rsidRPr="007E0BBA">
              <w:rPr>
                <w:rFonts w:ascii="Arial" w:eastAsia="Arial" w:hAnsi="Arial" w:cs="Arial"/>
                <w:color w:val="FF0000"/>
              </w:rPr>
              <w:t xml:space="preserve">, </w:t>
            </w:r>
            <w:r>
              <w:rPr>
                <w:rFonts w:ascii="Arial" w:eastAsia="Arial" w:hAnsi="Arial" w:cs="Arial"/>
                <w:color w:val="FF0000"/>
              </w:rPr>
              <w:t xml:space="preserve">home health </w:t>
            </w:r>
            <w:proofErr w:type="spellStart"/>
            <w:r>
              <w:rPr>
                <w:rFonts w:ascii="Arial" w:eastAsia="Arial" w:hAnsi="Arial" w:cs="Arial"/>
                <w:color w:val="FF0000"/>
              </w:rPr>
              <w:t>aid</w:t>
            </w:r>
            <w:proofErr w:type="spellEnd"/>
            <w:r w:rsidRPr="007E0BBA">
              <w:rPr>
                <w:rFonts w:ascii="Arial" w:eastAsia="Arial" w:hAnsi="Arial" w:cs="Arial"/>
                <w:color w:val="FF0000"/>
              </w:rPr>
              <w:t xml:space="preserve">, and </w:t>
            </w:r>
            <w:r>
              <w:rPr>
                <w:rFonts w:ascii="Arial" w:eastAsia="Arial" w:hAnsi="Arial" w:cs="Arial"/>
                <w:color w:val="FF0000"/>
              </w:rPr>
              <w:t>visiting nurse</w:t>
            </w:r>
            <w:r w:rsidRPr="007E0BBA">
              <w:rPr>
                <w:rFonts w:ascii="Arial" w:eastAsia="Arial" w:hAnsi="Arial" w:cs="Arial"/>
                <w:color w:val="FF0000"/>
              </w:rPr>
              <w:t xml:space="preserve"> as members of the team</w:t>
            </w:r>
            <w:r>
              <w:rPr>
                <w:rFonts w:ascii="Arial" w:eastAsia="Arial" w:hAnsi="Arial" w:cs="Arial"/>
                <w:color w:val="FF0000"/>
              </w:rPr>
              <w:t>.</w:t>
            </w:r>
          </w:p>
          <w:p w14:paraId="1D52B68B" w14:textId="77777777" w:rsidR="006F308B" w:rsidRDefault="006F308B" w:rsidP="006F308B">
            <w:pPr>
              <w:ind w:left="115"/>
              <w:rPr>
                <w:rFonts w:ascii="Arial" w:eastAsia="Arial" w:hAnsi="Arial" w:cs="Arial"/>
                <w:color w:val="FF0000"/>
              </w:rPr>
            </w:pPr>
          </w:p>
          <w:p w14:paraId="4DDD3FE1" w14:textId="77777777" w:rsidR="006F308B" w:rsidRPr="004B216C" w:rsidRDefault="006F308B" w:rsidP="006F308B">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1A47A" w14:textId="77777777" w:rsidR="006F308B" w:rsidRPr="00CB46B8" w:rsidRDefault="006F308B" w:rsidP="006F308B">
            <w:pPr>
              <w:ind w:left="115"/>
              <w:rPr>
                <w:rFonts w:ascii="Arial" w:eastAsia="Arial" w:hAnsi="Arial" w:cs="Arial"/>
                <w:color w:val="FF0000"/>
              </w:rPr>
            </w:pPr>
            <w:r>
              <w:rPr>
                <w:rFonts w:ascii="Arial" w:eastAsia="Arial" w:hAnsi="Arial" w:cs="Arial"/>
                <w:color w:val="FF0000"/>
              </w:rPr>
              <w:t>Id</w:t>
            </w:r>
            <w:r w:rsidRPr="00303481">
              <w:rPr>
                <w:rFonts w:ascii="Arial" w:eastAsia="Arial" w:hAnsi="Arial" w:cs="Arial"/>
                <w:color w:val="FF0000"/>
              </w:rPr>
              <w:t>entifies the need to coordinate care in p</w:t>
            </w:r>
            <w:r>
              <w:rPr>
                <w:rFonts w:ascii="Arial" w:eastAsia="Arial" w:hAnsi="Arial" w:cs="Arial"/>
                <w:color w:val="FF0000"/>
              </w:rPr>
              <w:t>a</w:t>
            </w:r>
            <w:r w:rsidRPr="00303481">
              <w:rPr>
                <w:rFonts w:ascii="Arial" w:eastAsia="Arial" w:hAnsi="Arial" w:cs="Arial"/>
                <w:color w:val="FF0000"/>
              </w:rPr>
              <w:t xml:space="preserve">tients with complex problems such as chronic illness in </w:t>
            </w:r>
            <w:r w:rsidRPr="6997A511">
              <w:rPr>
                <w:rFonts w:ascii="Arial" w:eastAsia="Arial" w:hAnsi="Arial" w:cs="Arial"/>
                <w:color w:val="FF0000"/>
              </w:rPr>
              <w:t>patients with housing insecurities.</w:t>
            </w:r>
          </w:p>
          <w:p w14:paraId="507F95B7" w14:textId="77777777" w:rsidR="006F308B" w:rsidRPr="00CB46B8" w:rsidRDefault="006F308B" w:rsidP="006F308B">
            <w:pPr>
              <w:ind w:left="115" w:right="38"/>
              <w:rPr>
                <w:rFonts w:ascii="Arial" w:eastAsia="Arial" w:hAnsi="Arial" w:cs="Arial"/>
                <w:color w:val="FF0000"/>
              </w:rPr>
            </w:pPr>
          </w:p>
          <w:p w14:paraId="3BE88AE8" w14:textId="499F6C90" w:rsidR="006F308B" w:rsidRPr="004B216C" w:rsidRDefault="006F308B" w:rsidP="006F308B">
            <w:pPr>
              <w:spacing w:before="142" w:line="259" w:lineRule="auto"/>
              <w:ind w:left="115" w:right="20"/>
              <w:rPr>
                <w:rFonts w:ascii="Arial" w:eastAsia="Arial" w:hAnsi="Arial" w:cs="Arial"/>
                <w:color w:val="FF0000"/>
              </w:rPr>
            </w:pPr>
            <w:r w:rsidRPr="7433DDE1">
              <w:rPr>
                <w:rFonts w:ascii="Arial" w:eastAsia="Arial" w:hAnsi="Arial" w:cs="Arial"/>
                <w:color w:val="FF0000"/>
              </w:rPr>
              <w:t>Identifies that some patients may not be able</w:t>
            </w:r>
            <w:r w:rsidRPr="721E912B">
              <w:rPr>
                <w:rFonts w:ascii="Arial" w:eastAsia="Arial" w:hAnsi="Arial" w:cs="Arial"/>
                <w:color w:val="FF0000"/>
              </w:rPr>
              <w:t xml:space="preserve"> to afford </w:t>
            </w:r>
            <w:r w:rsidRPr="6282E5D5">
              <w:rPr>
                <w:rFonts w:ascii="Arial" w:eastAsia="Arial" w:hAnsi="Arial" w:cs="Arial"/>
                <w:color w:val="FF0000"/>
              </w:rPr>
              <w:t>their medications</w:t>
            </w:r>
            <w:r w:rsidRPr="786EE8D6">
              <w:rPr>
                <w:rFonts w:ascii="Arial" w:eastAsia="Arial" w:hAnsi="Arial" w:cs="Arial"/>
                <w:color w:val="FF0000"/>
              </w:rPr>
              <w:t xml:space="preserve"> </w:t>
            </w:r>
            <w:r w:rsidRPr="2A594001">
              <w:rPr>
                <w:rFonts w:ascii="Arial" w:eastAsia="Arial" w:hAnsi="Arial" w:cs="Arial"/>
                <w:color w:val="FF0000"/>
              </w:rPr>
              <w:t>or supplies for</w:t>
            </w:r>
            <w:r w:rsidRPr="0485AA4F">
              <w:rPr>
                <w:rFonts w:ascii="Arial" w:eastAsia="Arial" w:hAnsi="Arial" w:cs="Arial"/>
                <w:color w:val="FF0000"/>
              </w:rPr>
              <w:t xml:space="preserve"> wound care.</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4BD69" w14:textId="77777777" w:rsidR="006F308B" w:rsidRDefault="006F308B" w:rsidP="006F308B">
            <w:pPr>
              <w:ind w:left="115" w:right="37"/>
              <w:rPr>
                <w:rFonts w:ascii="Arial" w:eastAsia="Arial" w:hAnsi="Arial" w:cs="Arial"/>
                <w:color w:val="FF0000"/>
              </w:rPr>
            </w:pPr>
            <w:r>
              <w:rPr>
                <w:rFonts w:ascii="Arial" w:eastAsia="Arial" w:hAnsi="Arial" w:cs="Arial"/>
                <w:color w:val="FF0000"/>
              </w:rPr>
              <w:t>E</w:t>
            </w:r>
            <w:r w:rsidRPr="28E3C53F">
              <w:rPr>
                <w:rFonts w:ascii="Arial" w:eastAsia="Arial" w:hAnsi="Arial" w:cs="Arial"/>
                <w:color w:val="FF0000"/>
              </w:rPr>
              <w:t>ngag</w:t>
            </w:r>
            <w:r>
              <w:rPr>
                <w:rFonts w:ascii="Arial" w:eastAsia="Arial" w:hAnsi="Arial" w:cs="Arial"/>
                <w:color w:val="FF0000"/>
              </w:rPr>
              <w:t>es</w:t>
            </w:r>
            <w:r w:rsidRPr="28E3C53F">
              <w:rPr>
                <w:rFonts w:ascii="Arial" w:eastAsia="Arial" w:hAnsi="Arial" w:cs="Arial"/>
                <w:color w:val="FF0000"/>
              </w:rPr>
              <w:t xml:space="preserve"> interprofessional team including community care or skilled nursing or assisted living facilities</w:t>
            </w:r>
            <w:r>
              <w:rPr>
                <w:rFonts w:ascii="Arial" w:eastAsia="Arial" w:hAnsi="Arial" w:cs="Arial"/>
                <w:color w:val="FF0000"/>
              </w:rPr>
              <w:t xml:space="preserve"> when appropriate</w:t>
            </w:r>
            <w:r w:rsidRPr="28E3C53F">
              <w:rPr>
                <w:rFonts w:ascii="Arial" w:eastAsia="Arial" w:hAnsi="Arial" w:cs="Arial"/>
                <w:color w:val="FF0000"/>
              </w:rPr>
              <w:t>.</w:t>
            </w:r>
          </w:p>
          <w:p w14:paraId="2AB32A9B" w14:textId="77777777" w:rsidR="006F308B" w:rsidRDefault="006F308B" w:rsidP="006F308B">
            <w:pPr>
              <w:ind w:left="115" w:right="37"/>
              <w:rPr>
                <w:rFonts w:ascii="Arial" w:eastAsia="Arial" w:hAnsi="Arial" w:cs="Arial"/>
                <w:color w:val="FF0000"/>
              </w:rPr>
            </w:pPr>
          </w:p>
          <w:p w14:paraId="6325BCE6" w14:textId="36763E65" w:rsidR="006F308B" w:rsidRPr="004B216C" w:rsidRDefault="006F308B" w:rsidP="006F308B">
            <w:pPr>
              <w:spacing w:before="142" w:line="259" w:lineRule="auto"/>
              <w:ind w:left="115"/>
              <w:rPr>
                <w:rFonts w:ascii="Arial" w:eastAsia="Arial" w:hAnsi="Arial" w:cs="Arial"/>
                <w:color w:val="FF0000"/>
              </w:rPr>
            </w:pPr>
            <w:r>
              <w:rPr>
                <w:rFonts w:ascii="Arial" w:eastAsia="Arial" w:hAnsi="Arial" w:cs="Arial"/>
                <w:color w:val="FF0000"/>
              </w:rPr>
              <w:t>W</w:t>
            </w:r>
            <w:r w:rsidRPr="001D4DB9">
              <w:rPr>
                <w:rFonts w:ascii="Arial" w:eastAsia="Arial" w:hAnsi="Arial" w:cs="Arial"/>
                <w:color w:val="FF0000"/>
              </w:rPr>
              <w:t xml:space="preserve">orks with the social worker to coordinate care for a  patient </w:t>
            </w:r>
            <w:r w:rsidRPr="1FF9147B">
              <w:rPr>
                <w:rFonts w:ascii="Arial" w:eastAsia="Arial" w:hAnsi="Arial" w:cs="Arial"/>
                <w:color w:val="FF0000"/>
              </w:rPr>
              <w:t xml:space="preserve">with housing </w:t>
            </w:r>
            <w:r w:rsidRPr="5ED1FB8F">
              <w:rPr>
                <w:rFonts w:ascii="Arial" w:eastAsia="Arial" w:hAnsi="Arial" w:cs="Arial"/>
                <w:color w:val="FF0000"/>
              </w:rPr>
              <w:t>insecurity</w:t>
            </w:r>
            <w:r w:rsidRPr="1FF9147B">
              <w:rPr>
                <w:rFonts w:ascii="Arial" w:eastAsia="Arial" w:hAnsi="Arial" w:cs="Arial"/>
                <w:color w:val="FF0000"/>
              </w:rPr>
              <w:t xml:space="preserve"> </w:t>
            </w:r>
            <w:r w:rsidRPr="5ED1FB8F">
              <w:rPr>
                <w:rFonts w:ascii="Arial" w:eastAsia="Arial" w:hAnsi="Arial" w:cs="Arial"/>
                <w:color w:val="FF0000"/>
              </w:rPr>
              <w:t>to</w:t>
            </w:r>
            <w:r w:rsidRPr="001D4DB9">
              <w:rPr>
                <w:rFonts w:ascii="Arial" w:eastAsia="Arial" w:hAnsi="Arial" w:cs="Arial"/>
                <w:color w:val="FF0000"/>
              </w:rPr>
              <w:t xml:space="preserve"> ensure follow-up after discharge</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48A78" w14:textId="77777777" w:rsidR="006F308B" w:rsidRDefault="006F308B" w:rsidP="006F308B">
            <w:pPr>
              <w:ind w:left="115" w:right="32"/>
              <w:rPr>
                <w:rFonts w:ascii="Arial" w:eastAsia="Arial" w:hAnsi="Arial" w:cs="Arial"/>
                <w:color w:val="FF0000"/>
              </w:rPr>
            </w:pPr>
            <w:r w:rsidRPr="28E3C53F">
              <w:rPr>
                <w:rFonts w:ascii="Arial" w:eastAsia="Arial" w:hAnsi="Arial" w:cs="Arial"/>
                <w:color w:val="FF0000"/>
              </w:rPr>
              <w:t>Participates with the interprofessional team to determine optimal transition of care needs for patients such as home based care, assisted living or skilled nursing care.AN</w:t>
            </w:r>
          </w:p>
          <w:p w14:paraId="6D811F5E" w14:textId="77777777" w:rsidR="006F308B" w:rsidRDefault="006F308B" w:rsidP="006F308B">
            <w:pPr>
              <w:ind w:left="115" w:right="32"/>
              <w:rPr>
                <w:rFonts w:ascii="Arial" w:eastAsia="Arial" w:hAnsi="Arial" w:cs="Arial"/>
                <w:color w:val="FF0000"/>
              </w:rPr>
            </w:pPr>
          </w:p>
          <w:p w14:paraId="39CC9C7F" w14:textId="0D9D4A12" w:rsidR="006F308B" w:rsidRPr="004B216C" w:rsidRDefault="006F308B" w:rsidP="006F308B">
            <w:pPr>
              <w:spacing w:before="142" w:line="259" w:lineRule="auto"/>
              <w:ind w:left="115"/>
              <w:rPr>
                <w:rFonts w:ascii="Arial" w:eastAsia="Arial" w:hAnsi="Arial" w:cs="Arial"/>
                <w:color w:val="FF0000"/>
              </w:rPr>
            </w:pPr>
            <w:r>
              <w:rPr>
                <w:rFonts w:ascii="Arial" w:eastAsia="Arial" w:hAnsi="Arial" w:cs="Arial"/>
                <w:color w:val="FF0000"/>
              </w:rPr>
              <w:t>C</w:t>
            </w:r>
            <w:r w:rsidRPr="00966F70">
              <w:rPr>
                <w:rFonts w:ascii="Arial" w:eastAsia="Arial" w:hAnsi="Arial" w:cs="Arial"/>
                <w:color w:val="FF0000"/>
              </w:rPr>
              <w:t>oordinates care for home hospice follow-up</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F3DD3" w14:textId="0F9BBD2A" w:rsidR="006F308B" w:rsidRDefault="006F308B" w:rsidP="006F308B">
            <w:pPr>
              <w:ind w:left="115" w:right="39"/>
              <w:rPr>
                <w:rFonts w:ascii="Arial" w:eastAsia="Arial" w:hAnsi="Arial" w:cs="Arial"/>
                <w:color w:val="FF0000"/>
              </w:rPr>
            </w:pPr>
            <w:r w:rsidRPr="28E3C53F">
              <w:rPr>
                <w:rFonts w:ascii="Arial" w:eastAsia="Arial" w:hAnsi="Arial" w:cs="Arial"/>
                <w:color w:val="FF0000"/>
              </w:rPr>
              <w:t xml:space="preserve">Leads innovations and advocates for population and communities such as developing a patient flow chart to assist with transition of care or establish a rapport with health agencies within and external  to accept patients with complicated health care inequity. </w:t>
            </w:r>
          </w:p>
          <w:p w14:paraId="3D63A4B7" w14:textId="77777777" w:rsidR="006F308B" w:rsidRDefault="006F308B" w:rsidP="006F308B">
            <w:pPr>
              <w:ind w:left="115" w:right="39"/>
              <w:rPr>
                <w:rFonts w:ascii="Arial" w:eastAsia="Arial" w:hAnsi="Arial" w:cs="Arial"/>
                <w:color w:val="FF0000"/>
              </w:rPr>
            </w:pPr>
          </w:p>
          <w:p w14:paraId="799C7EE9" w14:textId="792EB0BB" w:rsidR="006F308B" w:rsidRPr="004B216C" w:rsidRDefault="0055695E" w:rsidP="006F308B">
            <w:pPr>
              <w:spacing w:before="142" w:line="259" w:lineRule="auto"/>
              <w:ind w:left="115"/>
              <w:rPr>
                <w:rFonts w:ascii="Arial" w:eastAsia="Arial" w:hAnsi="Arial" w:cs="Arial"/>
                <w:color w:val="FF0000"/>
              </w:rPr>
            </w:pPr>
            <w:r>
              <w:rPr>
                <w:rFonts w:ascii="Arial" w:eastAsia="Arial" w:hAnsi="Arial" w:cs="Arial"/>
                <w:color w:val="FF0000"/>
              </w:rPr>
              <w:t>L</w:t>
            </w:r>
            <w:r w:rsidR="006F308B" w:rsidRPr="00BE4DFA">
              <w:rPr>
                <w:rFonts w:ascii="Arial" w:eastAsia="Arial" w:hAnsi="Arial" w:cs="Arial"/>
                <w:color w:val="FF0000"/>
              </w:rPr>
              <w:t>eads a program to provide paramedicine care to high-risk heart failure patients.</w:t>
            </w:r>
          </w:p>
        </w:tc>
      </w:tr>
      <w:tr w:rsidR="00E06FBE" w:rsidRPr="004B216C" w14:paraId="77EC2067" w14:textId="77777777" w:rsidTr="6472A942">
        <w:trPr>
          <w:trHeight w:val="899"/>
        </w:trPr>
        <w:tc>
          <w:tcPr>
            <w:tcW w:w="2385" w:type="dxa"/>
            <w:gridSpan w:val="2"/>
            <w:tcBorders>
              <w:right w:val="nil"/>
            </w:tcBorders>
            <w:shd w:val="clear" w:color="auto" w:fill="FFF2CC" w:themeFill="accent4" w:themeFillTint="33"/>
          </w:tcPr>
          <w:p w14:paraId="5CDD13D4" w14:textId="77777777" w:rsidR="00E06FBE" w:rsidRPr="007E6D73" w:rsidRDefault="00E06FBE" w:rsidP="00AB0FCD">
            <w:pPr>
              <w:spacing w:before="142" w:line="259" w:lineRule="auto"/>
              <w:ind w:left="115"/>
              <w:rPr>
                <w:rFonts w:ascii="Arial" w:eastAsia="Arial" w:hAnsi="Arial" w:cs="Arial"/>
                <w:b/>
              </w:rPr>
            </w:pPr>
            <w:r>
              <w:rPr>
                <w:rFonts w:ascii="Arial" w:eastAsia="Arial" w:hAnsi="Arial" w:cs="Arial"/>
                <w:b/>
              </w:rPr>
              <w:t xml:space="preserve">Assessment </w:t>
            </w:r>
            <w:r w:rsidRPr="007E6D73">
              <w:rPr>
                <w:rFonts w:ascii="Arial" w:eastAsia="Arial" w:hAnsi="Arial" w:cs="Arial"/>
                <w:b/>
                <w:bCs/>
              </w:rPr>
              <w:t xml:space="preserve">Models </w:t>
            </w:r>
            <w:r>
              <w:rPr>
                <w:rFonts w:ascii="Arial" w:eastAsia="Arial" w:hAnsi="Arial" w:cs="Arial"/>
                <w:b/>
              </w:rPr>
              <w:t>or Tools</w:t>
            </w:r>
            <w:r w:rsidRPr="004B216C">
              <w:rPr>
                <w:rFonts w:ascii="Arial" w:eastAsia="Arial" w:hAnsi="Arial" w:cs="Arial"/>
                <w:b/>
              </w:rPr>
              <w:t xml:space="preserve">     </w:t>
            </w:r>
          </w:p>
        </w:tc>
        <w:tc>
          <w:tcPr>
            <w:tcW w:w="10533" w:type="dxa"/>
            <w:gridSpan w:val="5"/>
            <w:tcBorders>
              <w:left w:val="nil"/>
            </w:tcBorders>
            <w:shd w:val="clear" w:color="auto" w:fill="FFF2CC" w:themeFill="accent4" w:themeFillTint="33"/>
          </w:tcPr>
          <w:p w14:paraId="22231ED7" w14:textId="576FF8A6" w:rsidR="008252A6" w:rsidRPr="00F56A94" w:rsidRDefault="008252A6" w:rsidP="00F56A94">
            <w:pPr>
              <w:pStyle w:val="ListParagraph"/>
              <w:numPr>
                <w:ilvl w:val="0"/>
                <w:numId w:val="23"/>
              </w:numPr>
              <w:spacing w:before="7"/>
              <w:ind w:right="-450"/>
              <w:rPr>
                <w:rFonts w:ascii="Arial" w:eastAsia="Arial" w:hAnsi="Arial" w:cs="Arial"/>
              </w:rPr>
            </w:pPr>
            <w:r w:rsidRPr="008252A6">
              <w:rPr>
                <w:rFonts w:ascii="Arial" w:eastAsia="Arial" w:hAnsi="Arial" w:cs="Arial"/>
              </w:rPr>
              <w:t>Direct Observation / 360-degree evaluation</w:t>
            </w:r>
            <w:r w:rsidR="00F95A19">
              <w:rPr>
                <w:rFonts w:ascii="Arial" w:eastAsia="Arial" w:hAnsi="Arial" w:cs="Arial"/>
              </w:rPr>
              <w:t xml:space="preserve"> / multisource feedback</w:t>
            </w:r>
          </w:p>
          <w:p w14:paraId="3862E8BC" w14:textId="77777777" w:rsidR="008252A6" w:rsidRPr="008252A6" w:rsidRDefault="008252A6" w:rsidP="008252A6">
            <w:pPr>
              <w:pStyle w:val="ListParagraph"/>
              <w:numPr>
                <w:ilvl w:val="0"/>
                <w:numId w:val="23"/>
              </w:numPr>
              <w:spacing w:before="7"/>
              <w:ind w:right="-450"/>
              <w:rPr>
                <w:rFonts w:ascii="Arial" w:eastAsia="Arial" w:hAnsi="Arial" w:cs="Arial"/>
              </w:rPr>
            </w:pPr>
            <w:r w:rsidRPr="008252A6">
              <w:rPr>
                <w:rFonts w:ascii="Arial" w:eastAsia="Arial" w:hAnsi="Arial" w:cs="Arial"/>
              </w:rPr>
              <w:t>Presentations (M&amp;M, QI)</w:t>
            </w:r>
          </w:p>
          <w:p w14:paraId="45874AD7" w14:textId="77777777" w:rsidR="008252A6" w:rsidRPr="008252A6" w:rsidRDefault="008252A6" w:rsidP="008252A6">
            <w:pPr>
              <w:pStyle w:val="ListParagraph"/>
              <w:numPr>
                <w:ilvl w:val="0"/>
                <w:numId w:val="23"/>
              </w:numPr>
              <w:spacing w:before="7"/>
              <w:ind w:right="-450"/>
              <w:rPr>
                <w:rFonts w:ascii="Arial" w:eastAsia="Arial" w:hAnsi="Arial" w:cs="Arial"/>
              </w:rPr>
            </w:pPr>
            <w:r w:rsidRPr="008252A6">
              <w:rPr>
                <w:rFonts w:ascii="Arial" w:eastAsia="Arial" w:hAnsi="Arial" w:cs="Arial"/>
              </w:rPr>
              <w:t>Simulation</w:t>
            </w:r>
          </w:p>
          <w:p w14:paraId="724EEC13" w14:textId="77777777" w:rsidR="008252A6" w:rsidRPr="008252A6" w:rsidRDefault="008252A6" w:rsidP="008252A6">
            <w:pPr>
              <w:pStyle w:val="ListParagraph"/>
              <w:numPr>
                <w:ilvl w:val="0"/>
                <w:numId w:val="23"/>
              </w:numPr>
              <w:spacing w:before="7"/>
              <w:ind w:right="-450"/>
              <w:rPr>
                <w:rFonts w:ascii="Arial" w:eastAsia="Arial" w:hAnsi="Arial" w:cs="Arial"/>
              </w:rPr>
            </w:pPr>
            <w:r w:rsidRPr="008252A6">
              <w:rPr>
                <w:rFonts w:ascii="Arial" w:eastAsia="Arial" w:hAnsi="Arial" w:cs="Arial"/>
              </w:rPr>
              <w:t>Rotation assessment</w:t>
            </w:r>
          </w:p>
          <w:p w14:paraId="78E2B471" w14:textId="77777777" w:rsidR="00E06FBE" w:rsidRDefault="008252A6" w:rsidP="008252A6">
            <w:pPr>
              <w:pStyle w:val="ListParagraph"/>
              <w:numPr>
                <w:ilvl w:val="0"/>
                <w:numId w:val="23"/>
              </w:numPr>
              <w:spacing w:before="7"/>
              <w:ind w:right="-450"/>
              <w:rPr>
                <w:rFonts w:ascii="Arial" w:eastAsia="Arial" w:hAnsi="Arial" w:cs="Arial"/>
              </w:rPr>
            </w:pPr>
            <w:r w:rsidRPr="008252A6">
              <w:rPr>
                <w:rFonts w:ascii="Arial" w:eastAsia="Arial" w:hAnsi="Arial" w:cs="Arial"/>
              </w:rPr>
              <w:t>Hospital safety audit report</w:t>
            </w:r>
          </w:p>
          <w:p w14:paraId="4D4C01C1" w14:textId="009CBD51" w:rsidR="00A909A2" w:rsidRPr="008252A6" w:rsidRDefault="00A909A2" w:rsidP="008252A6">
            <w:pPr>
              <w:pStyle w:val="ListParagraph"/>
              <w:numPr>
                <w:ilvl w:val="0"/>
                <w:numId w:val="23"/>
              </w:numPr>
              <w:spacing w:before="7"/>
              <w:ind w:right="-450"/>
              <w:rPr>
                <w:rFonts w:ascii="Arial" w:eastAsia="Arial" w:hAnsi="Arial" w:cs="Arial"/>
              </w:rPr>
            </w:pPr>
            <w:r>
              <w:rPr>
                <w:rFonts w:ascii="Arial" w:eastAsia="Arial" w:hAnsi="Arial" w:cs="Arial"/>
              </w:rPr>
              <w:t>Reflection</w:t>
            </w:r>
          </w:p>
        </w:tc>
      </w:tr>
      <w:tr w:rsidR="0055695E" w:rsidRPr="004B216C" w14:paraId="0C04D702" w14:textId="77777777" w:rsidTr="6472A942">
        <w:trPr>
          <w:trHeight w:val="899"/>
        </w:trPr>
        <w:tc>
          <w:tcPr>
            <w:tcW w:w="2385" w:type="dxa"/>
            <w:gridSpan w:val="2"/>
            <w:tcBorders>
              <w:right w:val="nil"/>
            </w:tcBorders>
            <w:shd w:val="clear" w:color="auto" w:fill="D9E2F3" w:themeFill="accent1" w:themeFillTint="33"/>
          </w:tcPr>
          <w:p w14:paraId="70CAC5F3" w14:textId="2A650C82" w:rsidR="0055695E" w:rsidRDefault="0055695E" w:rsidP="5D0856E7">
            <w:pPr>
              <w:spacing w:before="142" w:line="259" w:lineRule="auto"/>
              <w:rPr>
                <w:rFonts w:ascii="Arial" w:eastAsia="Arial" w:hAnsi="Arial" w:cs="Arial"/>
                <w:b/>
                <w:bCs/>
              </w:rPr>
            </w:pPr>
            <w:r w:rsidRPr="5D0856E7">
              <w:rPr>
                <w:rFonts w:ascii="Arial" w:eastAsia="Arial" w:hAnsi="Arial" w:cs="Arial"/>
                <w:b/>
                <w:bCs/>
              </w:rPr>
              <w:lastRenderedPageBreak/>
              <w:t xml:space="preserve">   Resources </w:t>
            </w:r>
            <w:r w:rsidR="61E6B406" w:rsidRPr="5D0856E7">
              <w:rPr>
                <w:rFonts w:ascii="Arial" w:eastAsia="Arial" w:hAnsi="Arial" w:cs="Arial"/>
                <w:b/>
                <w:bCs/>
              </w:rPr>
              <w:t>or</w:t>
            </w:r>
            <w:r w:rsidRPr="5D0856E7">
              <w:rPr>
                <w:rFonts w:ascii="Arial" w:eastAsia="Arial" w:hAnsi="Arial" w:cs="Arial"/>
                <w:b/>
                <w:bCs/>
              </w:rPr>
              <w:t xml:space="preserve"> Notes</w:t>
            </w:r>
          </w:p>
        </w:tc>
        <w:tc>
          <w:tcPr>
            <w:tcW w:w="10533" w:type="dxa"/>
            <w:gridSpan w:val="5"/>
            <w:tcBorders>
              <w:left w:val="nil"/>
            </w:tcBorders>
            <w:shd w:val="clear" w:color="auto" w:fill="D9E2F3" w:themeFill="accent1" w:themeFillTint="33"/>
          </w:tcPr>
          <w:p w14:paraId="2E18E48E" w14:textId="77777777" w:rsidR="0055695E" w:rsidRDefault="0055695E" w:rsidP="00AB0FCD">
            <w:pPr>
              <w:pStyle w:val="ListParagraph"/>
              <w:numPr>
                <w:ilvl w:val="0"/>
                <w:numId w:val="23"/>
              </w:numPr>
              <w:spacing w:before="7"/>
              <w:ind w:right="-450"/>
              <w:rPr>
                <w:rFonts w:ascii="Arial" w:eastAsia="Arial" w:hAnsi="Arial" w:cs="Arial"/>
              </w:rPr>
            </w:pPr>
          </w:p>
        </w:tc>
      </w:tr>
    </w:tbl>
    <w:p w14:paraId="4EA8FAB6" w14:textId="43A6F614" w:rsidR="00D22EFC" w:rsidRDefault="00D22EFC">
      <w:pPr>
        <w:autoSpaceDE/>
        <w:autoSpaceDN/>
        <w:adjustRightInd/>
        <w:rPr>
          <w:rFonts w:ascii="Arial" w:hAnsi="Arial" w:cs="Arial"/>
        </w:rPr>
      </w:pPr>
      <w:r>
        <w:rPr>
          <w:rFonts w:ascii="Arial" w:hAnsi="Arial" w:cs="Arial"/>
        </w:rP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2124"/>
        <w:gridCol w:w="2395"/>
        <w:gridCol w:w="2394"/>
        <w:gridCol w:w="2395"/>
        <w:gridCol w:w="2395"/>
      </w:tblGrid>
      <w:tr w:rsidR="00F10366" w:rsidRPr="004B216C" w14:paraId="3522A0AB" w14:textId="77777777" w:rsidTr="6472A942">
        <w:trPr>
          <w:trHeight w:val="820"/>
        </w:trPr>
        <w:tc>
          <w:tcPr>
            <w:tcW w:w="12918" w:type="dxa"/>
            <w:gridSpan w:val="6"/>
            <w:shd w:val="clear" w:color="auto" w:fill="CCDFD5"/>
          </w:tcPr>
          <w:p w14:paraId="61C7E42B" w14:textId="77777777" w:rsidR="00DC4D99" w:rsidRPr="00DC4D99" w:rsidRDefault="00DC4D99" w:rsidP="00DC4D99">
            <w:pPr>
              <w:pBdr>
                <w:top w:val="nil"/>
                <w:left w:val="nil"/>
                <w:bottom w:val="nil"/>
                <w:right w:val="nil"/>
                <w:between w:val="nil"/>
              </w:pBdr>
              <w:ind w:left="720" w:right="-450"/>
              <w:rPr>
                <w:rFonts w:ascii="Arial" w:eastAsia="Arial" w:hAnsi="Arial" w:cs="Arial"/>
                <w:b/>
                <w:bCs/>
                <w:color w:val="000000"/>
              </w:rPr>
            </w:pPr>
            <w:bookmarkStart w:id="7" w:name="MilestoneEight"/>
          </w:p>
          <w:p w14:paraId="4925AD85" w14:textId="20AE5AE0" w:rsidR="007D0FB6" w:rsidRPr="00DC4D99" w:rsidRDefault="6FB236A5" w:rsidP="6472A942">
            <w:pPr>
              <w:pBdr>
                <w:top w:val="nil"/>
                <w:left w:val="nil"/>
                <w:bottom w:val="nil"/>
                <w:right w:val="nil"/>
                <w:between w:val="nil"/>
              </w:pBdr>
              <w:ind w:left="720" w:right="-450"/>
              <w:rPr>
                <w:rFonts w:ascii="Arial" w:eastAsia="Arial" w:hAnsi="Arial" w:cs="Arial"/>
                <w:b/>
                <w:bCs/>
                <w:color w:val="000000"/>
              </w:rPr>
            </w:pPr>
            <w:r w:rsidRPr="6472A942">
              <w:rPr>
                <w:rFonts w:ascii="Arial" w:eastAsia="Arial" w:hAnsi="Arial" w:cs="Arial"/>
                <w:b/>
                <w:bCs/>
                <w:color w:val="000000" w:themeColor="text1"/>
              </w:rPr>
              <w:t xml:space="preserve">8.  </w:t>
            </w:r>
            <w:r w:rsidR="1A1BD49B" w:rsidRPr="6472A942">
              <w:rPr>
                <w:rFonts w:ascii="Arial" w:eastAsia="Arial" w:hAnsi="Arial" w:cs="Arial"/>
                <w:b/>
                <w:bCs/>
                <w:color w:val="000000" w:themeColor="text1"/>
              </w:rPr>
              <w:t>Medical Knowledge – Scientific Knowledge and Clinical Decision-Making</w:t>
            </w:r>
          </w:p>
          <w:p w14:paraId="457E9A56" w14:textId="6404CB41" w:rsidR="007D0FB6" w:rsidRDefault="007D0FB6" w:rsidP="00DC4D99">
            <w:pPr>
              <w:pBdr>
                <w:top w:val="nil"/>
                <w:left w:val="nil"/>
                <w:bottom w:val="nil"/>
                <w:right w:val="nil"/>
                <w:between w:val="nil"/>
              </w:pBdr>
              <w:ind w:left="1030" w:right="-450"/>
              <w:rPr>
                <w:rFonts w:ascii="Arial" w:eastAsia="Arial" w:hAnsi="Arial" w:cs="Arial"/>
                <w:b/>
                <w:bCs/>
                <w:color w:val="000000" w:themeColor="text1"/>
              </w:rPr>
            </w:pPr>
            <w:r w:rsidRPr="2FACD44E">
              <w:rPr>
                <w:rFonts w:ascii="Arial" w:eastAsia="Arial" w:hAnsi="Arial" w:cs="Arial"/>
                <w:b/>
                <w:bCs/>
                <w:color w:val="000000" w:themeColor="text1"/>
              </w:rPr>
              <w:t xml:space="preserve">Thread </w:t>
            </w:r>
            <w:r w:rsidR="00D97AC9">
              <w:rPr>
                <w:rFonts w:ascii="Arial" w:eastAsia="Arial" w:hAnsi="Arial" w:cs="Arial"/>
                <w:b/>
                <w:bCs/>
                <w:color w:val="000000" w:themeColor="text1"/>
              </w:rPr>
              <w:t>A</w:t>
            </w:r>
            <w:r w:rsidRPr="2FACD44E">
              <w:rPr>
                <w:rFonts w:ascii="Arial" w:eastAsia="Arial" w:hAnsi="Arial" w:cs="Arial"/>
                <w:b/>
                <w:bCs/>
                <w:color w:val="000000" w:themeColor="text1"/>
              </w:rPr>
              <w:t>: scientific knowledge</w:t>
            </w:r>
          </w:p>
          <w:p w14:paraId="24F3B8F9" w14:textId="236A98EB" w:rsidR="007D0FB6" w:rsidRDefault="007D0FB6" w:rsidP="00DC4D99">
            <w:pPr>
              <w:pBdr>
                <w:top w:val="nil"/>
                <w:left w:val="nil"/>
                <w:bottom w:val="nil"/>
                <w:right w:val="nil"/>
                <w:between w:val="nil"/>
              </w:pBdr>
              <w:ind w:left="1030" w:right="-450"/>
              <w:rPr>
                <w:rFonts w:ascii="Arial" w:eastAsia="Arial" w:hAnsi="Arial" w:cs="Arial"/>
                <w:b/>
                <w:bCs/>
                <w:color w:val="000000" w:themeColor="text1"/>
              </w:rPr>
            </w:pPr>
            <w:r>
              <w:rPr>
                <w:rFonts w:ascii="Arial" w:eastAsia="Arial" w:hAnsi="Arial" w:cs="Arial"/>
                <w:b/>
                <w:bCs/>
                <w:color w:val="000000" w:themeColor="text1"/>
              </w:rPr>
              <w:t>T</w:t>
            </w:r>
            <w:r w:rsidRPr="2FACD44E">
              <w:rPr>
                <w:rFonts w:ascii="Arial" w:eastAsia="Arial" w:hAnsi="Arial" w:cs="Arial"/>
                <w:b/>
                <w:bCs/>
                <w:color w:val="000000" w:themeColor="text1"/>
              </w:rPr>
              <w:t xml:space="preserve">hread </w:t>
            </w:r>
            <w:r w:rsidR="00D97AC9">
              <w:rPr>
                <w:rFonts w:ascii="Arial" w:eastAsia="Arial" w:hAnsi="Arial" w:cs="Arial"/>
                <w:b/>
                <w:bCs/>
                <w:color w:val="000000" w:themeColor="text1"/>
              </w:rPr>
              <w:t>B</w:t>
            </w:r>
            <w:r w:rsidRPr="2FACD44E">
              <w:rPr>
                <w:rFonts w:ascii="Arial" w:eastAsia="Arial" w:hAnsi="Arial" w:cs="Arial"/>
                <w:b/>
                <w:bCs/>
                <w:color w:val="000000" w:themeColor="text1"/>
              </w:rPr>
              <w:t>: knowledge of treatment options</w:t>
            </w:r>
          </w:p>
          <w:p w14:paraId="54E01F6E" w14:textId="058A7ED9" w:rsidR="00F10366" w:rsidRPr="004B216C" w:rsidRDefault="007D0FB6" w:rsidP="00DC4D99">
            <w:pPr>
              <w:ind w:left="1030" w:right="-450"/>
              <w:rPr>
                <w:rFonts w:ascii="Arial" w:eastAsia="Arial" w:hAnsi="Arial" w:cs="Arial"/>
                <w:b/>
              </w:rPr>
            </w:pPr>
            <w:r>
              <w:rPr>
                <w:rFonts w:ascii="Arial" w:eastAsia="Arial" w:hAnsi="Arial" w:cs="Arial"/>
                <w:b/>
                <w:bCs/>
                <w:color w:val="000000" w:themeColor="text1"/>
              </w:rPr>
              <w:t>T</w:t>
            </w:r>
            <w:r w:rsidRPr="2FACD44E">
              <w:rPr>
                <w:rFonts w:ascii="Arial" w:eastAsia="Arial" w:hAnsi="Arial" w:cs="Arial"/>
                <w:b/>
                <w:bCs/>
                <w:color w:val="000000" w:themeColor="text1"/>
              </w:rPr>
              <w:t xml:space="preserve">hread </w:t>
            </w:r>
            <w:r w:rsidR="00D97AC9">
              <w:rPr>
                <w:rFonts w:ascii="Arial" w:eastAsia="Arial" w:hAnsi="Arial" w:cs="Arial"/>
                <w:b/>
                <w:bCs/>
                <w:color w:val="000000" w:themeColor="text1"/>
              </w:rPr>
              <w:t>C</w:t>
            </w:r>
            <w:r w:rsidRPr="2FACD44E">
              <w:rPr>
                <w:rFonts w:ascii="Arial" w:eastAsia="Arial" w:hAnsi="Arial" w:cs="Arial"/>
                <w:b/>
                <w:bCs/>
                <w:color w:val="000000" w:themeColor="text1"/>
              </w:rPr>
              <w:t xml:space="preserve">: </w:t>
            </w:r>
            <w:r>
              <w:rPr>
                <w:rFonts w:ascii="Arial" w:eastAsia="Arial" w:hAnsi="Arial" w:cs="Arial"/>
                <w:b/>
                <w:bCs/>
                <w:color w:val="000000" w:themeColor="text1"/>
              </w:rPr>
              <w:t>knowledge</w:t>
            </w:r>
            <w:r w:rsidRPr="2FACD44E">
              <w:rPr>
                <w:rFonts w:ascii="Arial" w:eastAsia="Arial" w:hAnsi="Arial" w:cs="Arial"/>
                <w:b/>
                <w:bCs/>
                <w:color w:val="000000" w:themeColor="text1"/>
              </w:rPr>
              <w:t xml:space="preserve"> of </w:t>
            </w:r>
            <w:r>
              <w:rPr>
                <w:rFonts w:ascii="Arial" w:eastAsia="Arial" w:hAnsi="Arial" w:cs="Arial"/>
                <w:b/>
                <w:bCs/>
                <w:color w:val="000000" w:themeColor="text1"/>
              </w:rPr>
              <w:t xml:space="preserve">diagnostic </w:t>
            </w:r>
            <w:r w:rsidRPr="2FACD44E">
              <w:rPr>
                <w:rFonts w:ascii="Arial" w:eastAsia="Arial" w:hAnsi="Arial" w:cs="Arial"/>
                <w:b/>
                <w:bCs/>
                <w:color w:val="000000" w:themeColor="text1"/>
              </w:rPr>
              <w:t>options</w:t>
            </w:r>
          </w:p>
        </w:tc>
      </w:tr>
      <w:bookmarkEnd w:id="7"/>
      <w:tr w:rsidR="00F10366" w:rsidRPr="004B216C" w14:paraId="67DBE625" w14:textId="77777777" w:rsidTr="00B21406">
        <w:trPr>
          <w:trHeight w:val="419"/>
        </w:trPr>
        <w:tc>
          <w:tcPr>
            <w:tcW w:w="1215" w:type="dxa"/>
            <w:tcBorders>
              <w:bottom w:val="single" w:sz="4" w:space="0" w:color="000000" w:themeColor="text1"/>
            </w:tcBorders>
            <w:shd w:val="clear" w:color="auto" w:fill="9AC2AD"/>
          </w:tcPr>
          <w:p w14:paraId="0C7A9492" w14:textId="77777777" w:rsidR="00F10366" w:rsidRPr="004B216C" w:rsidRDefault="00F10366" w:rsidP="00AB0FCD">
            <w:pPr>
              <w:spacing w:before="84"/>
              <w:ind w:left="115" w:right="-450"/>
              <w:rPr>
                <w:rFonts w:ascii="Arial" w:eastAsia="Arial" w:hAnsi="Arial" w:cs="Arial"/>
              </w:rPr>
            </w:pPr>
            <w:r w:rsidRPr="004B216C">
              <w:rPr>
                <w:rFonts w:ascii="Arial" w:eastAsia="Arial" w:hAnsi="Arial" w:cs="Arial"/>
              </w:rPr>
              <w:t>Thread</w:t>
            </w:r>
          </w:p>
        </w:tc>
        <w:tc>
          <w:tcPr>
            <w:tcW w:w="2124" w:type="dxa"/>
            <w:tcBorders>
              <w:bottom w:val="single" w:sz="4" w:space="0" w:color="000000" w:themeColor="text1"/>
            </w:tcBorders>
            <w:shd w:val="clear" w:color="auto" w:fill="9AC2AD"/>
          </w:tcPr>
          <w:p w14:paraId="55A24D59" w14:textId="77777777" w:rsidR="00F10366" w:rsidRPr="004B216C" w:rsidRDefault="00F10366"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4E7E44E5" w14:textId="77777777" w:rsidR="00F10366" w:rsidRPr="004B216C" w:rsidRDefault="00F10366"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5D25DECE" w14:textId="77777777" w:rsidR="00F10366" w:rsidRPr="004B216C" w:rsidRDefault="00F10366"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10E167F8" w14:textId="77777777" w:rsidR="00F10366" w:rsidRPr="004B216C" w:rsidRDefault="00F10366"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325E547C" w14:textId="77777777" w:rsidR="00F10366" w:rsidRPr="004B216C" w:rsidRDefault="00F10366" w:rsidP="00AB0FCD">
            <w:pPr>
              <w:spacing w:before="84"/>
              <w:ind w:left="113" w:right="-450"/>
              <w:jc w:val="both"/>
              <w:rPr>
                <w:rFonts w:ascii="Arial" w:eastAsia="Arial" w:hAnsi="Arial" w:cs="Arial"/>
              </w:rPr>
            </w:pPr>
            <w:r w:rsidRPr="004B216C">
              <w:rPr>
                <w:rFonts w:ascii="Arial" w:eastAsia="Arial" w:hAnsi="Arial" w:cs="Arial"/>
              </w:rPr>
              <w:t>Level 5</w:t>
            </w:r>
          </w:p>
        </w:tc>
      </w:tr>
      <w:tr w:rsidR="00EA67D2" w:rsidRPr="004B216C" w14:paraId="39A72978" w14:textId="77777777" w:rsidTr="00B21406">
        <w:trPr>
          <w:trHeight w:val="1457"/>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9161E" w14:textId="4A17BFB3" w:rsidR="00EA67D2" w:rsidRPr="004B216C" w:rsidRDefault="00EA67D2" w:rsidP="00EA67D2">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D97AC9">
              <w:rPr>
                <w:rFonts w:ascii="Arial" w:eastAsia="Arial" w:hAnsi="Arial" w:cs="Arial"/>
                <w:b/>
              </w:rPr>
              <w:t>A</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286B1" w14:textId="3722F7C2" w:rsidR="00EA67D2" w:rsidRPr="004B216C" w:rsidRDefault="00EA67D2" w:rsidP="00EA67D2">
            <w:pPr>
              <w:spacing w:before="142" w:line="259" w:lineRule="auto"/>
              <w:ind w:left="115"/>
              <w:rPr>
                <w:rFonts w:ascii="Arial" w:eastAsia="Arial" w:hAnsi="Arial" w:cs="Arial"/>
                <w:color w:val="000000"/>
              </w:rPr>
            </w:pPr>
            <w:r>
              <w:rPr>
                <w:rFonts w:ascii="Arial" w:eastAsia="Arial" w:hAnsi="Arial" w:cs="Arial"/>
                <w:color w:val="000000"/>
              </w:rPr>
              <w:t>Demonstrates a basic scientific knowledge</w:t>
            </w:r>
            <w:r>
              <w:rPr>
                <w:rFonts w:ascii="Arial" w:eastAsia="Arial" w:hAnsi="Arial" w:cs="Arial"/>
                <w:color w:val="7030A0"/>
              </w:rPr>
              <w:t xml:space="preserve"> </w:t>
            </w:r>
            <w:r>
              <w:rPr>
                <w:rFonts w:ascii="Arial" w:eastAsia="Arial" w:hAnsi="Arial" w:cs="Arial"/>
                <w:color w:val="000000"/>
              </w:rPr>
              <w:t>of common presentations and conditions</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60FA3" w14:textId="5387933C" w:rsidR="00EA67D2" w:rsidRPr="004B216C" w:rsidRDefault="00EA67D2" w:rsidP="00EA67D2">
            <w:pPr>
              <w:spacing w:before="142" w:line="259" w:lineRule="auto"/>
              <w:ind w:left="115" w:right="20"/>
              <w:rPr>
                <w:rFonts w:ascii="Arial" w:eastAsia="Arial" w:hAnsi="Arial" w:cs="Arial"/>
                <w:color w:val="000000"/>
              </w:rPr>
            </w:pPr>
            <w:r>
              <w:rPr>
                <w:rFonts w:ascii="Arial" w:eastAsia="Arial" w:hAnsi="Arial" w:cs="Arial"/>
                <w:color w:val="000000"/>
              </w:rPr>
              <w:t>Demonstrates a basic scientific knowledge of complex presentations and conditions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2CA2B" w14:textId="132842C3" w:rsidR="00EA67D2" w:rsidRPr="004B216C" w:rsidRDefault="00EA67D2" w:rsidP="00EA67D2">
            <w:pPr>
              <w:spacing w:before="142" w:line="259" w:lineRule="auto"/>
              <w:ind w:left="115"/>
              <w:rPr>
                <w:rFonts w:ascii="Arial" w:eastAsia="Arial" w:hAnsi="Arial" w:cs="Arial"/>
                <w:color w:val="000000"/>
              </w:rPr>
            </w:pPr>
            <w:r>
              <w:rPr>
                <w:rFonts w:ascii="Arial" w:eastAsia="Arial" w:hAnsi="Arial" w:cs="Arial"/>
                <w:color w:val="000000"/>
              </w:rPr>
              <w:t>Integrates scientific knowledge to address comorbid conditions within the context of multisystem disease</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280F5" w14:textId="0A95DDC7" w:rsidR="00EA67D2" w:rsidRPr="004B216C" w:rsidRDefault="00EA67D2" w:rsidP="00EA67D2">
            <w:pPr>
              <w:spacing w:before="142" w:line="259" w:lineRule="auto"/>
              <w:ind w:left="115"/>
              <w:rPr>
                <w:rFonts w:ascii="Arial" w:eastAsia="Arial" w:hAnsi="Arial" w:cs="Arial"/>
                <w:color w:val="000000"/>
              </w:rPr>
            </w:pPr>
            <w:r>
              <w:rPr>
                <w:rFonts w:ascii="Arial" w:eastAsia="Arial" w:hAnsi="Arial" w:cs="Arial"/>
                <w:color w:val="000000"/>
              </w:rPr>
              <w:t xml:space="preserve">Integrates scientific knowledge to address uncommon or atypical conditions </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9E65B" w14:textId="3269D1D8" w:rsidR="00EA67D2" w:rsidRPr="004B216C" w:rsidRDefault="00EA67D2" w:rsidP="00EA67D2">
            <w:pPr>
              <w:spacing w:before="142" w:line="259" w:lineRule="auto"/>
              <w:ind w:left="115"/>
              <w:rPr>
                <w:rFonts w:ascii="Arial" w:eastAsia="Arial" w:hAnsi="Arial" w:cs="Arial"/>
                <w:color w:val="000000"/>
              </w:rPr>
            </w:pPr>
            <w:r>
              <w:rPr>
                <w:rFonts w:ascii="Arial" w:eastAsia="Arial" w:hAnsi="Arial" w:cs="Arial"/>
                <w:color w:val="000000"/>
              </w:rPr>
              <w:t>Teaches detailed scientific knowledge related to uncommon, atypical, or complex conditions</w:t>
            </w:r>
          </w:p>
        </w:tc>
      </w:tr>
      <w:tr w:rsidR="00EA67D2" w:rsidRPr="004B216C" w14:paraId="79430EC9" w14:textId="77777777" w:rsidTr="00B21406">
        <w:trPr>
          <w:trHeight w:val="575"/>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EB676" w14:textId="77777777" w:rsidR="00EA67D2" w:rsidRPr="00BE433E" w:rsidRDefault="00EA67D2" w:rsidP="00EA67D2">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AACDA" w14:textId="20A407F0" w:rsidR="00EA67D2" w:rsidRPr="004B216C" w:rsidRDefault="00EA67D2" w:rsidP="00EA67D2">
            <w:pPr>
              <w:spacing w:before="142" w:line="259" w:lineRule="auto"/>
              <w:ind w:left="115"/>
              <w:rPr>
                <w:rFonts w:ascii="Arial" w:eastAsia="Arial" w:hAnsi="Arial" w:cs="Arial"/>
                <w:color w:val="FF0000"/>
              </w:rPr>
            </w:pPr>
            <w:r w:rsidRPr="2E3E5F16">
              <w:rPr>
                <w:rFonts w:ascii="Arial" w:eastAsia="Arial" w:hAnsi="Arial" w:cs="Arial"/>
                <w:color w:val="FF0000"/>
              </w:rPr>
              <w:t>Describes the</w:t>
            </w:r>
            <w:r w:rsidRPr="2FACD44E">
              <w:rPr>
                <w:rFonts w:ascii="Arial" w:eastAsia="Arial" w:hAnsi="Arial" w:cs="Arial"/>
                <w:color w:val="FF0000"/>
              </w:rPr>
              <w:t xml:space="preserve"> etiologies </w:t>
            </w:r>
            <w:r>
              <w:rPr>
                <w:rFonts w:ascii="Arial" w:eastAsia="Arial" w:hAnsi="Arial" w:cs="Arial"/>
                <w:color w:val="FF0000"/>
              </w:rPr>
              <w:t>and clinical presentation</w:t>
            </w:r>
            <w:r w:rsidRPr="2FACD44E">
              <w:rPr>
                <w:rFonts w:ascii="Arial" w:eastAsia="Arial" w:hAnsi="Arial" w:cs="Arial"/>
                <w:color w:val="FF0000"/>
              </w:rPr>
              <w:t xml:space="preserve"> for hallux rigidus deformity</w:t>
            </w:r>
            <w:r>
              <w:rPr>
                <w:rFonts w:ascii="Arial" w:eastAsia="Arial" w:hAnsi="Arial" w:cs="Arial"/>
                <w:color w:val="FF0000"/>
              </w:rPr>
              <w:t>, diabetic foot ulcer, and tinea pedis</w:t>
            </w:r>
            <w:r w:rsidRPr="2FACD44E">
              <w:rPr>
                <w:rFonts w:ascii="Arial" w:eastAsia="Arial" w:hAnsi="Arial" w:cs="Arial"/>
                <w:color w:val="FF0000"/>
              </w:rPr>
              <w:t xml:space="preserve">. </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5F4D1" w14:textId="4FD14C11" w:rsidR="00EA67D2" w:rsidRPr="004B216C" w:rsidRDefault="00EA67D2" w:rsidP="00EA67D2">
            <w:pPr>
              <w:spacing w:before="142" w:line="259" w:lineRule="auto"/>
              <w:ind w:left="115" w:right="20"/>
              <w:rPr>
                <w:rFonts w:ascii="Arial" w:eastAsia="Arial" w:hAnsi="Arial" w:cs="Arial"/>
                <w:color w:val="FF0000"/>
              </w:rPr>
            </w:pPr>
            <w:r w:rsidRPr="009E29A7">
              <w:rPr>
                <w:rFonts w:ascii="Arial" w:eastAsia="Arial" w:hAnsi="Arial" w:cs="Arial"/>
                <w:color w:val="FF0000"/>
              </w:rPr>
              <w:t xml:space="preserve">Describes the </w:t>
            </w:r>
            <w:r w:rsidRPr="2FACD44E">
              <w:rPr>
                <w:rFonts w:ascii="Arial" w:eastAsia="Arial" w:hAnsi="Arial" w:cs="Arial"/>
                <w:color w:val="FF0000"/>
              </w:rPr>
              <w:t>etiologies</w:t>
            </w:r>
            <w:r>
              <w:rPr>
                <w:rFonts w:ascii="Arial" w:eastAsia="Arial" w:hAnsi="Arial" w:cs="Arial"/>
                <w:color w:val="FF0000"/>
              </w:rPr>
              <w:t xml:space="preserve"> and clinical presentation</w:t>
            </w:r>
            <w:r w:rsidRPr="009E29A7">
              <w:rPr>
                <w:rFonts w:ascii="Arial" w:eastAsia="Arial" w:hAnsi="Arial" w:cs="Arial"/>
                <w:color w:val="FF0000"/>
              </w:rPr>
              <w:t xml:space="preserve"> of Charcot, Charcot-Marie-Tooth</w:t>
            </w:r>
            <w:r>
              <w:rPr>
                <w:rFonts w:ascii="Arial" w:eastAsia="Arial" w:hAnsi="Arial" w:cs="Arial"/>
                <w:color w:val="FF0000"/>
              </w:rPr>
              <w:t>, posterior tibial tendon dysfunction, and clubfoot.</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DFD05" w14:textId="2B6005C3" w:rsidR="00EA67D2" w:rsidRPr="004B216C" w:rsidRDefault="00EA67D2" w:rsidP="00EA67D2">
            <w:pPr>
              <w:spacing w:before="142" w:line="259" w:lineRule="auto"/>
              <w:ind w:left="115"/>
              <w:rPr>
                <w:rFonts w:ascii="Arial" w:eastAsia="Arial" w:hAnsi="Arial" w:cs="Arial"/>
                <w:color w:val="FF0000"/>
              </w:rPr>
            </w:pPr>
            <w:r>
              <w:rPr>
                <w:rFonts w:ascii="Arial" w:eastAsia="Arial" w:hAnsi="Arial" w:cs="Arial"/>
                <w:color w:val="FF0000"/>
              </w:rPr>
              <w:t>Explains how a patient with diabetes and end-stage renal disease can have delayed healing of a foot ulcer and may require advanced wound care treatment.</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095D7" w14:textId="1DC9DEA9" w:rsidR="00EA67D2" w:rsidRPr="004B216C" w:rsidRDefault="00EA67D2" w:rsidP="00EA67D2">
            <w:pPr>
              <w:spacing w:before="142" w:line="259" w:lineRule="auto"/>
              <w:ind w:left="115"/>
              <w:rPr>
                <w:rFonts w:ascii="Arial" w:eastAsia="Arial" w:hAnsi="Arial" w:cs="Arial"/>
                <w:color w:val="FF0000"/>
              </w:rPr>
            </w:pPr>
            <w:r>
              <w:rPr>
                <w:rFonts w:ascii="Arial" w:eastAsia="Arial" w:hAnsi="Arial" w:cs="Arial"/>
                <w:color w:val="FF0000"/>
              </w:rPr>
              <w:t>Discuss that the differential diagnosis of a patient with ligament laxity may include  Ehlers-Danlos syndrome and Marfan syndrome.</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FC48C" w14:textId="77777777" w:rsidR="00EA67D2" w:rsidRPr="00061812" w:rsidRDefault="00EA67D2" w:rsidP="00EA67D2">
            <w:pPr>
              <w:spacing w:before="142" w:line="259" w:lineRule="auto"/>
              <w:ind w:left="115" w:right="39"/>
              <w:rPr>
                <w:rFonts w:ascii="Arial" w:eastAsia="Arial" w:hAnsi="Arial" w:cs="Arial"/>
                <w:color w:val="FF0000"/>
              </w:rPr>
            </w:pPr>
            <w:r w:rsidRPr="00061812">
              <w:rPr>
                <w:rFonts w:ascii="Arial" w:eastAsia="Arial" w:hAnsi="Arial" w:cs="Arial"/>
                <w:color w:val="FF0000"/>
              </w:rPr>
              <w:t>Teaches Charcot reconstruction to junior residents</w:t>
            </w:r>
            <w:r>
              <w:rPr>
                <w:rFonts w:ascii="Arial" w:eastAsia="Arial" w:hAnsi="Arial" w:cs="Arial"/>
                <w:color w:val="FF0000"/>
              </w:rPr>
              <w:t xml:space="preserve"> and </w:t>
            </w:r>
            <w:r w:rsidRPr="00061812">
              <w:rPr>
                <w:rFonts w:ascii="Arial" w:eastAsia="Arial" w:hAnsi="Arial" w:cs="Arial"/>
                <w:color w:val="FF0000"/>
              </w:rPr>
              <w:t xml:space="preserve">students. </w:t>
            </w:r>
          </w:p>
          <w:p w14:paraId="20911799" w14:textId="2ED40FD1" w:rsidR="00EA67D2" w:rsidRPr="004B216C" w:rsidRDefault="00EA67D2" w:rsidP="00EA67D2">
            <w:pPr>
              <w:spacing w:before="142" w:line="259" w:lineRule="auto"/>
              <w:ind w:left="115"/>
              <w:rPr>
                <w:rFonts w:ascii="Arial" w:eastAsia="Arial" w:hAnsi="Arial" w:cs="Arial"/>
                <w:color w:val="FF0000"/>
              </w:rPr>
            </w:pPr>
            <w:r w:rsidRPr="2FACD44E">
              <w:rPr>
                <w:rFonts w:ascii="Arial" w:eastAsia="Arial" w:hAnsi="Arial" w:cs="Arial"/>
                <w:color w:val="FF0000"/>
              </w:rPr>
              <w:t xml:space="preserve"> </w:t>
            </w:r>
          </w:p>
        </w:tc>
      </w:tr>
    </w:tbl>
    <w:p w14:paraId="572C4A2C" w14:textId="77777777" w:rsidR="003A07C4" w:rsidRDefault="003A07C4">
      <w: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2124"/>
        <w:gridCol w:w="2395"/>
        <w:gridCol w:w="2394"/>
        <w:gridCol w:w="2395"/>
        <w:gridCol w:w="2395"/>
      </w:tblGrid>
      <w:tr w:rsidR="003A07C4" w:rsidRPr="004B216C" w14:paraId="580216B2" w14:textId="77777777" w:rsidTr="6472A942">
        <w:trPr>
          <w:trHeight w:val="820"/>
        </w:trPr>
        <w:tc>
          <w:tcPr>
            <w:tcW w:w="12918" w:type="dxa"/>
            <w:gridSpan w:val="6"/>
            <w:shd w:val="clear" w:color="auto" w:fill="CCDFD5"/>
          </w:tcPr>
          <w:p w14:paraId="5926705F" w14:textId="77777777" w:rsidR="003A07C4" w:rsidRPr="00DC4D99" w:rsidRDefault="003A07C4" w:rsidP="00AB0FCD">
            <w:pPr>
              <w:pBdr>
                <w:top w:val="nil"/>
                <w:left w:val="nil"/>
                <w:bottom w:val="nil"/>
                <w:right w:val="nil"/>
                <w:between w:val="nil"/>
              </w:pBdr>
              <w:ind w:left="720" w:right="-450"/>
              <w:rPr>
                <w:rFonts w:ascii="Arial" w:eastAsia="Arial" w:hAnsi="Arial" w:cs="Arial"/>
                <w:b/>
                <w:bCs/>
                <w:color w:val="000000"/>
              </w:rPr>
            </w:pPr>
          </w:p>
          <w:p w14:paraId="32B1C60D" w14:textId="3FDBF7CD" w:rsidR="003A07C4" w:rsidRPr="00DC4D99" w:rsidRDefault="12591A3B" w:rsidP="6472A942">
            <w:pPr>
              <w:pBdr>
                <w:top w:val="nil"/>
                <w:left w:val="nil"/>
                <w:bottom w:val="nil"/>
                <w:right w:val="nil"/>
                <w:between w:val="nil"/>
              </w:pBdr>
              <w:ind w:left="720" w:right="-450"/>
              <w:rPr>
                <w:rFonts w:ascii="Arial" w:eastAsia="Arial" w:hAnsi="Arial" w:cs="Arial"/>
                <w:b/>
                <w:bCs/>
                <w:color w:val="000000"/>
              </w:rPr>
            </w:pPr>
            <w:r w:rsidRPr="6472A942">
              <w:rPr>
                <w:rFonts w:ascii="Arial" w:eastAsia="Arial" w:hAnsi="Arial" w:cs="Arial"/>
                <w:b/>
                <w:bCs/>
                <w:color w:val="000000" w:themeColor="text1"/>
              </w:rPr>
              <w:t xml:space="preserve">8.  </w:t>
            </w:r>
            <w:r w:rsidR="003A07C4" w:rsidRPr="6472A942">
              <w:rPr>
                <w:rFonts w:ascii="Arial" w:eastAsia="Arial" w:hAnsi="Arial" w:cs="Arial"/>
                <w:b/>
                <w:bCs/>
                <w:color w:val="000000" w:themeColor="text1"/>
              </w:rPr>
              <w:t>Medical Knowledge – Scientific Knowledge and Clinical Decision-Making</w:t>
            </w:r>
          </w:p>
          <w:p w14:paraId="6907BCE2" w14:textId="31A462AE" w:rsidR="003A07C4" w:rsidRDefault="003A07C4" w:rsidP="00AB0FCD">
            <w:pPr>
              <w:pBdr>
                <w:top w:val="nil"/>
                <w:left w:val="nil"/>
                <w:bottom w:val="nil"/>
                <w:right w:val="nil"/>
                <w:between w:val="nil"/>
              </w:pBdr>
              <w:ind w:left="1030" w:right="-450"/>
              <w:rPr>
                <w:rFonts w:ascii="Arial" w:eastAsia="Arial" w:hAnsi="Arial" w:cs="Arial"/>
                <w:b/>
                <w:bCs/>
                <w:color w:val="000000" w:themeColor="text1"/>
              </w:rPr>
            </w:pPr>
            <w:r w:rsidRPr="2FACD44E">
              <w:rPr>
                <w:rFonts w:ascii="Arial" w:eastAsia="Arial" w:hAnsi="Arial" w:cs="Arial"/>
                <w:b/>
                <w:bCs/>
                <w:color w:val="000000" w:themeColor="text1"/>
              </w:rPr>
              <w:t xml:space="preserve">Thread </w:t>
            </w:r>
            <w:r w:rsidR="00D97AC9">
              <w:rPr>
                <w:rFonts w:ascii="Arial" w:eastAsia="Arial" w:hAnsi="Arial" w:cs="Arial"/>
                <w:b/>
                <w:bCs/>
                <w:color w:val="000000" w:themeColor="text1"/>
              </w:rPr>
              <w:t>A</w:t>
            </w:r>
            <w:r w:rsidRPr="2FACD44E">
              <w:rPr>
                <w:rFonts w:ascii="Arial" w:eastAsia="Arial" w:hAnsi="Arial" w:cs="Arial"/>
                <w:b/>
                <w:bCs/>
                <w:color w:val="000000" w:themeColor="text1"/>
              </w:rPr>
              <w:t>: scientific knowledge</w:t>
            </w:r>
          </w:p>
          <w:p w14:paraId="68E613F9" w14:textId="31BAE731" w:rsidR="003A07C4" w:rsidRDefault="003A07C4" w:rsidP="00AB0FCD">
            <w:pPr>
              <w:pBdr>
                <w:top w:val="nil"/>
                <w:left w:val="nil"/>
                <w:bottom w:val="nil"/>
                <w:right w:val="nil"/>
                <w:between w:val="nil"/>
              </w:pBdr>
              <w:ind w:left="1030" w:right="-450"/>
              <w:rPr>
                <w:rFonts w:ascii="Arial" w:eastAsia="Arial" w:hAnsi="Arial" w:cs="Arial"/>
                <w:b/>
                <w:bCs/>
                <w:color w:val="000000" w:themeColor="text1"/>
              </w:rPr>
            </w:pPr>
            <w:r>
              <w:rPr>
                <w:rFonts w:ascii="Arial" w:eastAsia="Arial" w:hAnsi="Arial" w:cs="Arial"/>
                <w:b/>
                <w:bCs/>
                <w:color w:val="000000" w:themeColor="text1"/>
              </w:rPr>
              <w:t>T</w:t>
            </w:r>
            <w:r w:rsidRPr="2FACD44E">
              <w:rPr>
                <w:rFonts w:ascii="Arial" w:eastAsia="Arial" w:hAnsi="Arial" w:cs="Arial"/>
                <w:b/>
                <w:bCs/>
                <w:color w:val="000000" w:themeColor="text1"/>
              </w:rPr>
              <w:t xml:space="preserve">hread </w:t>
            </w:r>
            <w:r w:rsidR="00D97AC9">
              <w:rPr>
                <w:rFonts w:ascii="Arial" w:eastAsia="Arial" w:hAnsi="Arial" w:cs="Arial"/>
                <w:b/>
                <w:bCs/>
                <w:color w:val="000000" w:themeColor="text1"/>
              </w:rPr>
              <w:t>B</w:t>
            </w:r>
            <w:r w:rsidRPr="2FACD44E">
              <w:rPr>
                <w:rFonts w:ascii="Arial" w:eastAsia="Arial" w:hAnsi="Arial" w:cs="Arial"/>
                <w:b/>
                <w:bCs/>
                <w:color w:val="000000" w:themeColor="text1"/>
              </w:rPr>
              <w:t>: knowledge of treatment options</w:t>
            </w:r>
          </w:p>
          <w:p w14:paraId="5D992A8C" w14:textId="50A1618B" w:rsidR="003A07C4" w:rsidRPr="004B216C" w:rsidRDefault="003A07C4" w:rsidP="00AB0FCD">
            <w:pPr>
              <w:ind w:left="1030" w:right="-450"/>
              <w:rPr>
                <w:rFonts w:ascii="Arial" w:eastAsia="Arial" w:hAnsi="Arial" w:cs="Arial"/>
                <w:b/>
              </w:rPr>
            </w:pPr>
            <w:r>
              <w:rPr>
                <w:rFonts w:ascii="Arial" w:eastAsia="Arial" w:hAnsi="Arial" w:cs="Arial"/>
                <w:b/>
                <w:bCs/>
                <w:color w:val="000000" w:themeColor="text1"/>
              </w:rPr>
              <w:t>T</w:t>
            </w:r>
            <w:r w:rsidRPr="2FACD44E">
              <w:rPr>
                <w:rFonts w:ascii="Arial" w:eastAsia="Arial" w:hAnsi="Arial" w:cs="Arial"/>
                <w:b/>
                <w:bCs/>
                <w:color w:val="000000" w:themeColor="text1"/>
              </w:rPr>
              <w:t xml:space="preserve">hread </w:t>
            </w:r>
            <w:r w:rsidR="00D97AC9">
              <w:rPr>
                <w:rFonts w:ascii="Arial" w:eastAsia="Arial" w:hAnsi="Arial" w:cs="Arial"/>
                <w:b/>
                <w:bCs/>
                <w:color w:val="000000" w:themeColor="text1"/>
              </w:rPr>
              <w:t>C</w:t>
            </w:r>
            <w:r w:rsidRPr="2FACD44E">
              <w:rPr>
                <w:rFonts w:ascii="Arial" w:eastAsia="Arial" w:hAnsi="Arial" w:cs="Arial"/>
                <w:b/>
                <w:bCs/>
                <w:color w:val="000000" w:themeColor="text1"/>
              </w:rPr>
              <w:t xml:space="preserve">: </w:t>
            </w:r>
            <w:r>
              <w:rPr>
                <w:rFonts w:ascii="Arial" w:eastAsia="Arial" w:hAnsi="Arial" w:cs="Arial"/>
                <w:b/>
                <w:bCs/>
                <w:color w:val="000000" w:themeColor="text1"/>
              </w:rPr>
              <w:t>knowledge</w:t>
            </w:r>
            <w:r w:rsidRPr="2FACD44E">
              <w:rPr>
                <w:rFonts w:ascii="Arial" w:eastAsia="Arial" w:hAnsi="Arial" w:cs="Arial"/>
                <w:b/>
                <w:bCs/>
                <w:color w:val="000000" w:themeColor="text1"/>
              </w:rPr>
              <w:t xml:space="preserve"> of </w:t>
            </w:r>
            <w:r>
              <w:rPr>
                <w:rFonts w:ascii="Arial" w:eastAsia="Arial" w:hAnsi="Arial" w:cs="Arial"/>
                <w:b/>
                <w:bCs/>
                <w:color w:val="000000" w:themeColor="text1"/>
              </w:rPr>
              <w:t xml:space="preserve">diagnostic </w:t>
            </w:r>
            <w:r w:rsidRPr="2FACD44E">
              <w:rPr>
                <w:rFonts w:ascii="Arial" w:eastAsia="Arial" w:hAnsi="Arial" w:cs="Arial"/>
                <w:b/>
                <w:bCs/>
                <w:color w:val="000000" w:themeColor="text1"/>
              </w:rPr>
              <w:t>options</w:t>
            </w:r>
          </w:p>
        </w:tc>
      </w:tr>
      <w:tr w:rsidR="003A07C4" w:rsidRPr="004B216C" w14:paraId="3B9D4717" w14:textId="77777777" w:rsidTr="00B21406">
        <w:trPr>
          <w:trHeight w:val="419"/>
        </w:trPr>
        <w:tc>
          <w:tcPr>
            <w:tcW w:w="1215" w:type="dxa"/>
            <w:tcBorders>
              <w:bottom w:val="single" w:sz="4" w:space="0" w:color="000000" w:themeColor="text1"/>
            </w:tcBorders>
            <w:shd w:val="clear" w:color="auto" w:fill="9AC2AD"/>
          </w:tcPr>
          <w:p w14:paraId="632DA2B3" w14:textId="77777777" w:rsidR="003A07C4" w:rsidRPr="004B216C" w:rsidRDefault="003A07C4" w:rsidP="00AB0FCD">
            <w:pPr>
              <w:spacing w:before="84"/>
              <w:ind w:left="115" w:right="-450"/>
              <w:rPr>
                <w:rFonts w:ascii="Arial" w:eastAsia="Arial" w:hAnsi="Arial" w:cs="Arial"/>
              </w:rPr>
            </w:pPr>
            <w:r w:rsidRPr="004B216C">
              <w:rPr>
                <w:rFonts w:ascii="Arial" w:eastAsia="Arial" w:hAnsi="Arial" w:cs="Arial"/>
              </w:rPr>
              <w:t>Thread</w:t>
            </w:r>
          </w:p>
        </w:tc>
        <w:tc>
          <w:tcPr>
            <w:tcW w:w="2124" w:type="dxa"/>
            <w:tcBorders>
              <w:bottom w:val="single" w:sz="4" w:space="0" w:color="000000" w:themeColor="text1"/>
            </w:tcBorders>
            <w:shd w:val="clear" w:color="auto" w:fill="9AC2AD"/>
          </w:tcPr>
          <w:p w14:paraId="68C7866A"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497C8519"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490ADBD6" w14:textId="77777777" w:rsidR="003A07C4" w:rsidRPr="004B216C" w:rsidRDefault="003A07C4"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40A06CB8"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6577AFB9" w14:textId="77777777" w:rsidR="003A07C4" w:rsidRPr="004B216C" w:rsidRDefault="003A07C4" w:rsidP="00AB0FCD">
            <w:pPr>
              <w:spacing w:before="84"/>
              <w:ind w:left="113" w:right="-450"/>
              <w:jc w:val="both"/>
              <w:rPr>
                <w:rFonts w:ascii="Arial" w:eastAsia="Arial" w:hAnsi="Arial" w:cs="Arial"/>
              </w:rPr>
            </w:pPr>
            <w:r w:rsidRPr="004B216C">
              <w:rPr>
                <w:rFonts w:ascii="Arial" w:eastAsia="Arial" w:hAnsi="Arial" w:cs="Arial"/>
              </w:rPr>
              <w:t>Level 5</w:t>
            </w:r>
          </w:p>
        </w:tc>
      </w:tr>
      <w:tr w:rsidR="00194FE0" w:rsidRPr="004B216C" w14:paraId="34065A6A" w14:textId="77777777" w:rsidTr="00B21406">
        <w:trPr>
          <w:trHeight w:val="1700"/>
        </w:trPr>
        <w:tc>
          <w:tcPr>
            <w:tcW w:w="1215" w:type="dxa"/>
            <w:tcBorders>
              <w:top w:val="single" w:sz="4" w:space="0" w:color="000000" w:themeColor="text1"/>
            </w:tcBorders>
          </w:tcPr>
          <w:p w14:paraId="1C9B3CCB" w14:textId="13FAEFFA" w:rsidR="00194FE0" w:rsidRPr="004B216C" w:rsidRDefault="00194FE0" w:rsidP="00194FE0">
            <w:pPr>
              <w:spacing w:before="142" w:line="259" w:lineRule="auto"/>
              <w:ind w:left="115"/>
              <w:rPr>
                <w:rFonts w:ascii="Arial" w:eastAsia="Arial" w:hAnsi="Arial" w:cs="Arial"/>
              </w:rPr>
            </w:pPr>
            <w:r w:rsidRPr="004B216C">
              <w:rPr>
                <w:rFonts w:ascii="Arial" w:eastAsia="Arial" w:hAnsi="Arial" w:cs="Arial"/>
                <w:b/>
              </w:rPr>
              <w:t xml:space="preserve">Thread </w:t>
            </w:r>
            <w:r w:rsidR="00D97AC9">
              <w:rPr>
                <w:rFonts w:ascii="Arial" w:eastAsia="Arial" w:hAnsi="Arial" w:cs="Arial"/>
                <w:b/>
              </w:rPr>
              <w:t>B</w:t>
            </w:r>
          </w:p>
        </w:tc>
        <w:tc>
          <w:tcPr>
            <w:tcW w:w="2124" w:type="dxa"/>
            <w:tcBorders>
              <w:top w:val="single" w:sz="4" w:space="0" w:color="000000" w:themeColor="text1"/>
            </w:tcBorders>
          </w:tcPr>
          <w:p w14:paraId="0A77F052" w14:textId="5BAA20E0" w:rsidR="00194FE0" w:rsidRPr="004B216C" w:rsidRDefault="00194FE0" w:rsidP="00194FE0">
            <w:pPr>
              <w:spacing w:before="142" w:line="259" w:lineRule="auto"/>
              <w:ind w:left="115"/>
              <w:rPr>
                <w:rFonts w:ascii="Arial" w:eastAsia="Arial" w:hAnsi="Arial" w:cs="Arial"/>
                <w:color w:val="FF0000"/>
              </w:rPr>
            </w:pPr>
            <w:r>
              <w:rPr>
                <w:rFonts w:ascii="Arial" w:eastAsia="Arial" w:hAnsi="Arial" w:cs="Arial"/>
                <w:color w:val="000000"/>
              </w:rPr>
              <w:t>Explains the scientific basis for common therapies.</w:t>
            </w:r>
          </w:p>
        </w:tc>
        <w:tc>
          <w:tcPr>
            <w:tcW w:w="2395" w:type="dxa"/>
            <w:tcBorders>
              <w:top w:val="single" w:sz="4" w:space="0" w:color="000000" w:themeColor="text1"/>
            </w:tcBorders>
          </w:tcPr>
          <w:p w14:paraId="364B3296" w14:textId="28BC23F1" w:rsidR="00194FE0" w:rsidRPr="004B216C" w:rsidRDefault="00194FE0" w:rsidP="00194FE0">
            <w:pPr>
              <w:spacing w:before="142" w:line="259" w:lineRule="auto"/>
              <w:ind w:left="115" w:right="32"/>
              <w:rPr>
                <w:rFonts w:ascii="Arial" w:eastAsia="Arial" w:hAnsi="Arial" w:cs="Arial"/>
              </w:rPr>
            </w:pPr>
            <w:r>
              <w:rPr>
                <w:rFonts w:ascii="Arial" w:eastAsia="Arial" w:hAnsi="Arial" w:cs="Arial"/>
                <w:color w:val="000000"/>
              </w:rPr>
              <w:t xml:space="preserve">Explains the indications, contraindications, risks, and benefits of common therapies. </w:t>
            </w:r>
          </w:p>
        </w:tc>
        <w:tc>
          <w:tcPr>
            <w:tcW w:w="2394" w:type="dxa"/>
            <w:tcBorders>
              <w:top w:val="single" w:sz="4" w:space="0" w:color="000000" w:themeColor="text1"/>
            </w:tcBorders>
          </w:tcPr>
          <w:p w14:paraId="7DE07230" w14:textId="54BBA3F9" w:rsidR="00194FE0" w:rsidRPr="004B216C" w:rsidRDefault="00194FE0" w:rsidP="00194FE0">
            <w:pPr>
              <w:spacing w:before="142" w:line="259" w:lineRule="auto"/>
              <w:ind w:left="115"/>
              <w:rPr>
                <w:rFonts w:ascii="Arial" w:eastAsia="Arial" w:hAnsi="Arial" w:cs="Arial"/>
                <w:color w:val="FF0000"/>
              </w:rPr>
            </w:pPr>
            <w:r>
              <w:rPr>
                <w:rFonts w:ascii="Arial" w:eastAsia="Arial" w:hAnsi="Arial" w:cs="Arial"/>
                <w:color w:val="000000"/>
              </w:rPr>
              <w:t>Integrates knowledge of therapeutic options in patients with common conditions.</w:t>
            </w:r>
          </w:p>
        </w:tc>
        <w:tc>
          <w:tcPr>
            <w:tcW w:w="2395" w:type="dxa"/>
            <w:tcBorders>
              <w:top w:val="single" w:sz="4" w:space="0" w:color="000000" w:themeColor="text1"/>
            </w:tcBorders>
          </w:tcPr>
          <w:p w14:paraId="2689A981" w14:textId="3D8E75FA" w:rsidR="00194FE0" w:rsidRPr="004B216C" w:rsidRDefault="00194FE0" w:rsidP="00194FE0">
            <w:pPr>
              <w:spacing w:before="142" w:line="259" w:lineRule="auto"/>
              <w:ind w:left="115"/>
              <w:rPr>
                <w:rFonts w:ascii="Arial" w:eastAsia="Arial" w:hAnsi="Arial" w:cs="Arial"/>
              </w:rPr>
            </w:pPr>
            <w:r>
              <w:rPr>
                <w:rFonts w:ascii="Arial" w:eastAsia="Arial" w:hAnsi="Arial" w:cs="Arial"/>
                <w:color w:val="000000"/>
              </w:rPr>
              <w:t>Integrates knowledge of therapeutic options in patients with comorbidities and/or complex conditions.</w:t>
            </w:r>
          </w:p>
        </w:tc>
        <w:tc>
          <w:tcPr>
            <w:tcW w:w="2395" w:type="dxa"/>
            <w:tcBorders>
              <w:top w:val="single" w:sz="4" w:space="0" w:color="000000" w:themeColor="text1"/>
            </w:tcBorders>
          </w:tcPr>
          <w:p w14:paraId="0A387C54" w14:textId="1D50CE97" w:rsidR="00194FE0" w:rsidRPr="004B216C" w:rsidRDefault="00194FE0" w:rsidP="00194FE0">
            <w:pPr>
              <w:spacing w:before="142" w:line="259" w:lineRule="auto"/>
              <w:ind w:left="115"/>
              <w:rPr>
                <w:rFonts w:ascii="Arial" w:eastAsia="Arial" w:hAnsi="Arial" w:cs="Arial"/>
                <w:color w:val="FF0000"/>
              </w:rPr>
            </w:pPr>
            <w:r>
              <w:rPr>
                <w:rFonts w:ascii="Arial" w:eastAsia="Arial" w:hAnsi="Arial" w:cs="Arial"/>
                <w:color w:val="000000"/>
              </w:rPr>
              <w:t>Demonstrates a detailed understanding of emerging, atypical, or complex therapeutic options.</w:t>
            </w:r>
          </w:p>
        </w:tc>
      </w:tr>
      <w:tr w:rsidR="00194FE0" w:rsidRPr="004B216C" w14:paraId="0C9B77B5" w14:textId="77777777" w:rsidTr="00B21406">
        <w:trPr>
          <w:trHeight w:val="575"/>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75B50" w14:textId="77777777" w:rsidR="00194FE0" w:rsidRPr="00BE433E" w:rsidRDefault="00194FE0" w:rsidP="00194FE0">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2375E" w14:textId="77777777" w:rsidR="00194FE0" w:rsidRDefault="00194FE0" w:rsidP="00194FE0">
            <w:pPr>
              <w:spacing w:before="142" w:line="259" w:lineRule="auto"/>
              <w:ind w:left="115" w:right="32"/>
              <w:rPr>
                <w:rFonts w:ascii="Arial" w:eastAsia="Arial" w:hAnsi="Arial" w:cs="Arial"/>
                <w:color w:val="FF0000"/>
              </w:rPr>
            </w:pPr>
            <w:r>
              <w:rPr>
                <w:rFonts w:ascii="Arial" w:eastAsia="Arial" w:hAnsi="Arial" w:cs="Arial"/>
                <w:color w:val="FF0000"/>
              </w:rPr>
              <w:t>Describes the role of corticosteroid injection in the treatment of plantar fasciitis.</w:t>
            </w:r>
          </w:p>
          <w:p w14:paraId="15E2FA0D" w14:textId="77777777" w:rsidR="00194FE0" w:rsidRDefault="00194FE0" w:rsidP="00194FE0">
            <w:pPr>
              <w:spacing w:before="142" w:line="259" w:lineRule="auto"/>
              <w:ind w:left="115" w:right="32"/>
              <w:rPr>
                <w:rFonts w:ascii="Arial" w:eastAsia="Arial" w:hAnsi="Arial" w:cs="Arial"/>
                <w:color w:val="FF0000"/>
              </w:rPr>
            </w:pPr>
            <w:r>
              <w:rPr>
                <w:rFonts w:ascii="Arial" w:eastAsia="Arial" w:hAnsi="Arial" w:cs="Arial"/>
                <w:color w:val="FF0000"/>
              </w:rPr>
              <w:t>Describes the use of vancomycin for treating MRSA infections.</w:t>
            </w:r>
          </w:p>
          <w:p w14:paraId="6506FEDA" w14:textId="77777777" w:rsidR="00194FE0" w:rsidRPr="004B216C" w:rsidRDefault="00194FE0" w:rsidP="00194FE0">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F8396" w14:textId="77777777" w:rsidR="00194FE0" w:rsidRDefault="00194FE0" w:rsidP="00194FE0">
            <w:pPr>
              <w:spacing w:before="142" w:line="259" w:lineRule="auto"/>
              <w:ind w:left="115" w:right="38"/>
              <w:rPr>
                <w:rFonts w:ascii="Arial" w:eastAsia="Times" w:hAnsi="Arial" w:cs="Arial"/>
                <w:color w:val="FF0000"/>
              </w:rPr>
            </w:pPr>
            <w:r w:rsidRPr="00BC494A">
              <w:rPr>
                <w:rFonts w:ascii="Arial" w:eastAsia="Times" w:hAnsi="Arial" w:cs="Arial"/>
                <w:color w:val="FF0000"/>
              </w:rPr>
              <w:t>Explains risks associated with prolonged use of NSAIDs</w:t>
            </w:r>
            <w:r>
              <w:rPr>
                <w:rFonts w:ascii="Arial" w:eastAsia="Times" w:hAnsi="Arial" w:cs="Arial"/>
                <w:color w:val="FF0000"/>
              </w:rPr>
              <w:t xml:space="preserve"> in treating tendonitis. </w:t>
            </w:r>
          </w:p>
          <w:p w14:paraId="6587FA8A" w14:textId="77777777" w:rsidR="00194FE0" w:rsidRPr="00031DAF" w:rsidRDefault="00194FE0" w:rsidP="00194FE0">
            <w:pPr>
              <w:spacing w:before="142" w:line="259" w:lineRule="auto"/>
              <w:ind w:left="115" w:right="38"/>
              <w:rPr>
                <w:rFonts w:ascii="Arial" w:eastAsia="Times" w:hAnsi="Arial" w:cs="Arial"/>
                <w:color w:val="FF0000"/>
              </w:rPr>
            </w:pPr>
            <w:r>
              <w:rPr>
                <w:rFonts w:ascii="Arial" w:eastAsia="Times" w:hAnsi="Arial" w:cs="Arial"/>
                <w:color w:val="FF0000"/>
              </w:rPr>
              <w:t>Explains the risk of tendon rupture when using fluoroquinolones</w:t>
            </w:r>
            <w:r w:rsidRPr="00BC494A">
              <w:rPr>
                <w:rFonts w:ascii="Arial" w:eastAsia="Times" w:hAnsi="Arial" w:cs="Arial"/>
                <w:color w:val="FF0000"/>
              </w:rPr>
              <w:t>.</w:t>
            </w:r>
          </w:p>
          <w:p w14:paraId="2CA3734D" w14:textId="77777777" w:rsidR="00194FE0" w:rsidRPr="007545D8" w:rsidRDefault="00194FE0" w:rsidP="00194FE0">
            <w:pPr>
              <w:spacing w:before="142" w:line="259" w:lineRule="auto"/>
              <w:ind w:left="115" w:right="38"/>
              <w:rPr>
                <w:rFonts w:ascii="Arial" w:eastAsia="Arial" w:hAnsi="Arial" w:cs="Arial"/>
                <w:color w:val="FF0000"/>
              </w:rPr>
            </w:pPr>
            <w:r>
              <w:rPr>
                <w:rFonts w:ascii="Arial" w:eastAsia="Arial" w:hAnsi="Arial" w:cs="Arial"/>
                <w:color w:val="FF0000"/>
              </w:rPr>
              <w:t>Explains</w:t>
            </w:r>
            <w:r w:rsidRPr="2FACD44E">
              <w:rPr>
                <w:rFonts w:ascii="Arial" w:eastAsia="Arial" w:hAnsi="Arial" w:cs="Arial"/>
                <w:color w:val="FF0000"/>
              </w:rPr>
              <w:t xml:space="preserve"> indications</w:t>
            </w:r>
            <w:r>
              <w:rPr>
                <w:rFonts w:ascii="Arial" w:eastAsia="Arial" w:hAnsi="Arial" w:cs="Arial"/>
                <w:color w:val="FF0000"/>
              </w:rPr>
              <w:t xml:space="preserve"> and </w:t>
            </w:r>
            <w:r w:rsidRPr="00BC494A">
              <w:rPr>
                <w:rFonts w:ascii="Arial" w:eastAsia="Arial" w:hAnsi="Arial" w:cs="Arial"/>
                <w:color w:val="FF0000"/>
              </w:rPr>
              <w:t>contraindications</w:t>
            </w:r>
            <w:r w:rsidRPr="2FACD44E">
              <w:rPr>
                <w:rFonts w:ascii="Arial" w:eastAsia="Arial" w:hAnsi="Arial" w:cs="Arial"/>
                <w:color w:val="FF0000"/>
              </w:rPr>
              <w:t xml:space="preserve"> for use of </w:t>
            </w:r>
            <w:r>
              <w:rPr>
                <w:rFonts w:ascii="Arial" w:eastAsia="Arial" w:hAnsi="Arial" w:cs="Arial"/>
                <w:color w:val="FF0000"/>
              </w:rPr>
              <w:t>oral terbinafine</w:t>
            </w:r>
            <w:r w:rsidRPr="5982FA96">
              <w:rPr>
                <w:rFonts w:ascii="Arial" w:eastAsia="Arial" w:hAnsi="Arial" w:cs="Arial"/>
                <w:color w:val="FF0000"/>
              </w:rPr>
              <w:t xml:space="preserve"> in the treatment of </w:t>
            </w:r>
            <w:r w:rsidRPr="00BC494A">
              <w:rPr>
                <w:rFonts w:ascii="Arial" w:eastAsia="Arial" w:hAnsi="Arial" w:cs="Arial"/>
                <w:color w:val="FF0000"/>
              </w:rPr>
              <w:t>onychomycosis</w:t>
            </w:r>
            <w:r>
              <w:rPr>
                <w:rFonts w:ascii="Arial" w:eastAsia="Arial" w:hAnsi="Arial" w:cs="Arial"/>
                <w:color w:val="FF0000"/>
              </w:rPr>
              <w:t>.</w:t>
            </w:r>
          </w:p>
          <w:p w14:paraId="586BD586" w14:textId="77777777" w:rsidR="00194FE0" w:rsidRPr="004B216C" w:rsidRDefault="00194FE0" w:rsidP="00194FE0">
            <w:pPr>
              <w:spacing w:before="142" w:line="259" w:lineRule="auto"/>
              <w:ind w:left="115" w:right="20"/>
              <w:rPr>
                <w:rFonts w:ascii="Arial" w:eastAsia="Arial" w:hAnsi="Arial" w:cs="Arial"/>
                <w:color w:val="FF0000"/>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B0B6B" w14:textId="77777777" w:rsidR="00194FE0" w:rsidRDefault="00194FE0" w:rsidP="00194FE0">
            <w:pPr>
              <w:spacing w:before="142" w:line="259" w:lineRule="auto"/>
              <w:ind w:left="115" w:right="37"/>
              <w:rPr>
                <w:rFonts w:ascii="Arial" w:eastAsia="Times" w:hAnsi="Arial" w:cs="Arial"/>
                <w:color w:val="FF0000"/>
              </w:rPr>
            </w:pPr>
            <w:r>
              <w:rPr>
                <w:rFonts w:ascii="Arial" w:eastAsia="Times" w:hAnsi="Arial" w:cs="Arial"/>
                <w:color w:val="FF0000"/>
              </w:rPr>
              <w:t xml:space="preserve">Compares and contrasts treatment options for gout, such as NSAIDs, colchicine, oral and injectable corticosteroids. </w:t>
            </w:r>
          </w:p>
          <w:p w14:paraId="1241D56D" w14:textId="77777777" w:rsidR="00194FE0" w:rsidRDefault="00194FE0" w:rsidP="00194FE0">
            <w:pPr>
              <w:spacing w:before="142" w:line="259" w:lineRule="auto"/>
              <w:ind w:left="115" w:right="37"/>
              <w:rPr>
                <w:rFonts w:ascii="Arial" w:eastAsia="Times" w:hAnsi="Arial" w:cs="Arial"/>
                <w:color w:val="FF0000"/>
              </w:rPr>
            </w:pPr>
            <w:r>
              <w:rPr>
                <w:rFonts w:ascii="Arial" w:eastAsia="Times" w:hAnsi="Arial" w:cs="Arial"/>
                <w:color w:val="FF0000"/>
              </w:rPr>
              <w:t>Compares and contrasts oral vs. intravenous antibiotics in the treatment of osteomyelitis.</w:t>
            </w:r>
          </w:p>
          <w:p w14:paraId="3BEB57D6" w14:textId="02A56A01" w:rsidR="00194FE0" w:rsidRPr="004B216C" w:rsidRDefault="00194FE0" w:rsidP="00194FE0">
            <w:pPr>
              <w:spacing w:before="142" w:line="259" w:lineRule="auto"/>
              <w:ind w:left="115"/>
              <w:rPr>
                <w:rFonts w:ascii="Arial" w:eastAsia="Arial" w:hAnsi="Arial" w:cs="Arial"/>
                <w:color w:val="FF0000"/>
              </w:rPr>
            </w:pPr>
            <w:r>
              <w:rPr>
                <w:rFonts w:ascii="Arial" w:eastAsia="Times" w:hAnsi="Arial" w:cs="Arial"/>
                <w:color w:val="FF0000"/>
              </w:rPr>
              <w:t xml:space="preserve">Compares and contrasts surgical treatment options for hallux </w:t>
            </w:r>
            <w:proofErr w:type="spellStart"/>
            <w:r>
              <w:rPr>
                <w:rFonts w:ascii="Arial" w:eastAsia="Times" w:hAnsi="Arial" w:cs="Arial"/>
                <w:color w:val="FF0000"/>
              </w:rPr>
              <w:t>abductovalgus</w:t>
            </w:r>
            <w:proofErr w:type="spellEnd"/>
            <w:r>
              <w:rPr>
                <w:rFonts w:ascii="Arial" w:eastAsia="Times" w:hAnsi="Arial" w:cs="Arial"/>
                <w:color w:val="FF0000"/>
              </w:rPr>
              <w:t xml:space="preserve"> deformity.</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04CB5" w14:textId="77777777" w:rsidR="00194FE0" w:rsidRDefault="00194FE0" w:rsidP="00194FE0">
            <w:pPr>
              <w:spacing w:before="142" w:line="259" w:lineRule="auto"/>
              <w:ind w:left="115" w:right="32"/>
              <w:rPr>
                <w:rFonts w:ascii="Arial" w:eastAsia="Arial" w:hAnsi="Arial" w:cs="Arial"/>
                <w:color w:val="FF0000"/>
              </w:rPr>
            </w:pPr>
            <w:r>
              <w:rPr>
                <w:rFonts w:ascii="Arial" w:eastAsia="Times" w:hAnsi="Arial" w:cs="Arial"/>
                <w:color w:val="FF0000"/>
              </w:rPr>
              <w:t>Compares and contrasts surgical and conservative treatment options for patients with Charcot osteoarthropathy.</w:t>
            </w:r>
          </w:p>
          <w:p w14:paraId="1DEB72E8" w14:textId="77777777" w:rsidR="00194FE0" w:rsidRDefault="00194FE0" w:rsidP="00194FE0">
            <w:pPr>
              <w:spacing w:before="142" w:line="259" w:lineRule="auto"/>
              <w:ind w:left="115" w:right="32"/>
              <w:rPr>
                <w:rFonts w:ascii="Arial" w:eastAsia="Arial" w:hAnsi="Arial" w:cs="Arial"/>
                <w:color w:val="FF0000"/>
              </w:rPr>
            </w:pPr>
            <w:r>
              <w:rPr>
                <w:rFonts w:ascii="Arial" w:eastAsia="Times" w:hAnsi="Arial" w:cs="Arial"/>
                <w:color w:val="FF0000"/>
              </w:rPr>
              <w:t>Compares and contrasts surgical and conservative treatment options for patients with clubfoot deformity.</w:t>
            </w:r>
          </w:p>
          <w:p w14:paraId="4E9584A2" w14:textId="77777777" w:rsidR="00194FE0" w:rsidRPr="004B216C" w:rsidRDefault="00194FE0" w:rsidP="00194FE0">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3ECC5" w14:textId="77777777" w:rsidR="00194FE0" w:rsidRPr="00AA27BD" w:rsidRDefault="00194FE0" w:rsidP="00194FE0">
            <w:pPr>
              <w:spacing w:before="142" w:line="259" w:lineRule="auto"/>
              <w:ind w:left="115" w:right="39"/>
              <w:rPr>
                <w:rFonts w:ascii="Arial" w:eastAsia="Times" w:hAnsi="Arial" w:cs="Arial"/>
                <w:color w:val="FF0000"/>
              </w:rPr>
            </w:pPr>
            <w:r w:rsidRPr="00AA27BD">
              <w:rPr>
                <w:rFonts w:ascii="Arial" w:eastAsia="Times" w:hAnsi="Arial" w:cs="Arial"/>
                <w:color w:val="FF0000"/>
              </w:rPr>
              <w:t>Teaches junior residents/students scientific knowledge related to TAR surgery.</w:t>
            </w:r>
          </w:p>
          <w:p w14:paraId="590E1729" w14:textId="77777777" w:rsidR="00194FE0" w:rsidRPr="004B216C" w:rsidRDefault="00194FE0" w:rsidP="00194FE0">
            <w:pPr>
              <w:spacing w:before="142" w:line="259" w:lineRule="auto"/>
              <w:ind w:left="115"/>
              <w:rPr>
                <w:rFonts w:ascii="Arial" w:eastAsia="Arial" w:hAnsi="Arial" w:cs="Arial"/>
                <w:color w:val="FF0000"/>
              </w:rPr>
            </w:pPr>
          </w:p>
        </w:tc>
      </w:tr>
    </w:tbl>
    <w:p w14:paraId="29DAD06C" w14:textId="77777777" w:rsidR="003A07C4" w:rsidRDefault="003A07C4">
      <w: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1080"/>
        <w:gridCol w:w="954"/>
        <w:gridCol w:w="2395"/>
        <w:gridCol w:w="2394"/>
        <w:gridCol w:w="2395"/>
        <w:gridCol w:w="2395"/>
      </w:tblGrid>
      <w:tr w:rsidR="003A07C4" w:rsidRPr="004B216C" w14:paraId="41CC8399" w14:textId="77777777" w:rsidTr="6472A942">
        <w:trPr>
          <w:trHeight w:val="820"/>
        </w:trPr>
        <w:tc>
          <w:tcPr>
            <w:tcW w:w="12918" w:type="dxa"/>
            <w:gridSpan w:val="7"/>
            <w:shd w:val="clear" w:color="auto" w:fill="CCDFD5"/>
          </w:tcPr>
          <w:p w14:paraId="44F77E23" w14:textId="178A25DA" w:rsidR="003A07C4" w:rsidRPr="00DC4D99" w:rsidRDefault="003A07C4" w:rsidP="00AB0FCD">
            <w:pPr>
              <w:pBdr>
                <w:top w:val="nil"/>
                <w:left w:val="nil"/>
                <w:bottom w:val="nil"/>
                <w:right w:val="nil"/>
                <w:between w:val="nil"/>
              </w:pBdr>
              <w:ind w:left="720" w:right="-450"/>
              <w:rPr>
                <w:rFonts w:ascii="Arial" w:eastAsia="Arial" w:hAnsi="Arial" w:cs="Arial"/>
                <w:b/>
                <w:bCs/>
                <w:color w:val="000000"/>
              </w:rPr>
            </w:pPr>
          </w:p>
          <w:p w14:paraId="65AED3FD" w14:textId="57B99BC8" w:rsidR="003A07C4" w:rsidRPr="00DC4D99" w:rsidRDefault="2B6280A4" w:rsidP="6472A942">
            <w:pPr>
              <w:pBdr>
                <w:top w:val="nil"/>
                <w:left w:val="nil"/>
                <w:bottom w:val="nil"/>
                <w:right w:val="nil"/>
                <w:between w:val="nil"/>
              </w:pBdr>
              <w:ind w:left="720" w:right="-450"/>
              <w:rPr>
                <w:rFonts w:ascii="Arial" w:eastAsia="Arial" w:hAnsi="Arial" w:cs="Arial"/>
                <w:b/>
                <w:bCs/>
                <w:color w:val="000000"/>
              </w:rPr>
            </w:pPr>
            <w:r w:rsidRPr="6472A942">
              <w:rPr>
                <w:rFonts w:ascii="Arial" w:eastAsia="Arial" w:hAnsi="Arial" w:cs="Arial"/>
                <w:b/>
                <w:bCs/>
                <w:color w:val="000000" w:themeColor="text1"/>
              </w:rPr>
              <w:t xml:space="preserve">8.  </w:t>
            </w:r>
            <w:r w:rsidR="003A07C4" w:rsidRPr="6472A942">
              <w:rPr>
                <w:rFonts w:ascii="Arial" w:eastAsia="Arial" w:hAnsi="Arial" w:cs="Arial"/>
                <w:b/>
                <w:bCs/>
                <w:color w:val="000000" w:themeColor="text1"/>
              </w:rPr>
              <w:t>Medical Knowledge – Scientific Knowledge and Clinical Decision-Making</w:t>
            </w:r>
          </w:p>
          <w:p w14:paraId="7F07717D" w14:textId="3C95FA9F" w:rsidR="003A07C4" w:rsidRDefault="003A07C4" w:rsidP="00AB0FCD">
            <w:pPr>
              <w:pBdr>
                <w:top w:val="nil"/>
                <w:left w:val="nil"/>
                <w:bottom w:val="nil"/>
                <w:right w:val="nil"/>
                <w:between w:val="nil"/>
              </w:pBdr>
              <w:ind w:left="1030" w:right="-450"/>
              <w:rPr>
                <w:rFonts w:ascii="Arial" w:eastAsia="Arial" w:hAnsi="Arial" w:cs="Arial"/>
                <w:b/>
                <w:bCs/>
                <w:color w:val="000000" w:themeColor="text1"/>
              </w:rPr>
            </w:pPr>
            <w:r w:rsidRPr="2FACD44E">
              <w:rPr>
                <w:rFonts w:ascii="Arial" w:eastAsia="Arial" w:hAnsi="Arial" w:cs="Arial"/>
                <w:b/>
                <w:bCs/>
                <w:color w:val="000000" w:themeColor="text1"/>
              </w:rPr>
              <w:t xml:space="preserve">Thread </w:t>
            </w:r>
            <w:r w:rsidR="00D97AC9">
              <w:rPr>
                <w:rFonts w:ascii="Arial" w:eastAsia="Arial" w:hAnsi="Arial" w:cs="Arial"/>
                <w:b/>
                <w:bCs/>
                <w:color w:val="000000" w:themeColor="text1"/>
              </w:rPr>
              <w:t>A</w:t>
            </w:r>
            <w:r w:rsidRPr="2FACD44E">
              <w:rPr>
                <w:rFonts w:ascii="Arial" w:eastAsia="Arial" w:hAnsi="Arial" w:cs="Arial"/>
                <w:b/>
                <w:bCs/>
                <w:color w:val="000000" w:themeColor="text1"/>
              </w:rPr>
              <w:t>: scientific knowledge</w:t>
            </w:r>
          </w:p>
          <w:p w14:paraId="5B99CDC8" w14:textId="3AA6068C" w:rsidR="003A07C4" w:rsidRDefault="003A07C4" w:rsidP="00AB0FCD">
            <w:pPr>
              <w:pBdr>
                <w:top w:val="nil"/>
                <w:left w:val="nil"/>
                <w:bottom w:val="nil"/>
                <w:right w:val="nil"/>
                <w:between w:val="nil"/>
              </w:pBdr>
              <w:ind w:left="1030" w:right="-450"/>
              <w:rPr>
                <w:rFonts w:ascii="Arial" w:eastAsia="Arial" w:hAnsi="Arial" w:cs="Arial"/>
                <w:b/>
                <w:bCs/>
                <w:color w:val="000000" w:themeColor="text1"/>
              </w:rPr>
            </w:pPr>
            <w:r>
              <w:rPr>
                <w:rFonts w:ascii="Arial" w:eastAsia="Arial" w:hAnsi="Arial" w:cs="Arial"/>
                <w:b/>
                <w:bCs/>
                <w:color w:val="000000" w:themeColor="text1"/>
              </w:rPr>
              <w:t>T</w:t>
            </w:r>
            <w:r w:rsidRPr="2FACD44E">
              <w:rPr>
                <w:rFonts w:ascii="Arial" w:eastAsia="Arial" w:hAnsi="Arial" w:cs="Arial"/>
                <w:b/>
                <w:bCs/>
                <w:color w:val="000000" w:themeColor="text1"/>
              </w:rPr>
              <w:t xml:space="preserve">hread </w:t>
            </w:r>
            <w:r w:rsidR="00D97AC9">
              <w:rPr>
                <w:rFonts w:ascii="Arial" w:eastAsia="Arial" w:hAnsi="Arial" w:cs="Arial"/>
                <w:b/>
                <w:bCs/>
                <w:color w:val="000000" w:themeColor="text1"/>
              </w:rPr>
              <w:t>B</w:t>
            </w:r>
            <w:r w:rsidRPr="2FACD44E">
              <w:rPr>
                <w:rFonts w:ascii="Arial" w:eastAsia="Arial" w:hAnsi="Arial" w:cs="Arial"/>
                <w:b/>
                <w:bCs/>
                <w:color w:val="000000" w:themeColor="text1"/>
              </w:rPr>
              <w:t>: knowledge of treatment options</w:t>
            </w:r>
          </w:p>
          <w:p w14:paraId="367857C9" w14:textId="163F0CDB" w:rsidR="003A07C4" w:rsidRPr="004B216C" w:rsidRDefault="003A07C4" w:rsidP="00AB0FCD">
            <w:pPr>
              <w:ind w:left="1030" w:right="-450"/>
              <w:rPr>
                <w:rFonts w:ascii="Arial" w:eastAsia="Arial" w:hAnsi="Arial" w:cs="Arial"/>
                <w:b/>
              </w:rPr>
            </w:pPr>
            <w:r>
              <w:rPr>
                <w:rFonts w:ascii="Arial" w:eastAsia="Arial" w:hAnsi="Arial" w:cs="Arial"/>
                <w:b/>
                <w:bCs/>
                <w:color w:val="000000" w:themeColor="text1"/>
              </w:rPr>
              <w:t>T</w:t>
            </w:r>
            <w:r w:rsidRPr="2FACD44E">
              <w:rPr>
                <w:rFonts w:ascii="Arial" w:eastAsia="Arial" w:hAnsi="Arial" w:cs="Arial"/>
                <w:b/>
                <w:bCs/>
                <w:color w:val="000000" w:themeColor="text1"/>
              </w:rPr>
              <w:t xml:space="preserve">hread </w:t>
            </w:r>
            <w:r w:rsidR="00D97AC9">
              <w:rPr>
                <w:rFonts w:ascii="Arial" w:eastAsia="Arial" w:hAnsi="Arial" w:cs="Arial"/>
                <w:b/>
                <w:bCs/>
                <w:color w:val="000000" w:themeColor="text1"/>
              </w:rPr>
              <w:t>C</w:t>
            </w:r>
            <w:r w:rsidRPr="2FACD44E">
              <w:rPr>
                <w:rFonts w:ascii="Arial" w:eastAsia="Arial" w:hAnsi="Arial" w:cs="Arial"/>
                <w:b/>
                <w:bCs/>
                <w:color w:val="000000" w:themeColor="text1"/>
              </w:rPr>
              <w:t xml:space="preserve">: </w:t>
            </w:r>
            <w:r>
              <w:rPr>
                <w:rFonts w:ascii="Arial" w:eastAsia="Arial" w:hAnsi="Arial" w:cs="Arial"/>
                <w:b/>
                <w:bCs/>
                <w:color w:val="000000" w:themeColor="text1"/>
              </w:rPr>
              <w:t>knowledge</w:t>
            </w:r>
            <w:r w:rsidRPr="2FACD44E">
              <w:rPr>
                <w:rFonts w:ascii="Arial" w:eastAsia="Arial" w:hAnsi="Arial" w:cs="Arial"/>
                <w:b/>
                <w:bCs/>
                <w:color w:val="000000" w:themeColor="text1"/>
              </w:rPr>
              <w:t xml:space="preserve"> of </w:t>
            </w:r>
            <w:r>
              <w:rPr>
                <w:rFonts w:ascii="Arial" w:eastAsia="Arial" w:hAnsi="Arial" w:cs="Arial"/>
                <w:b/>
                <w:bCs/>
                <w:color w:val="000000" w:themeColor="text1"/>
              </w:rPr>
              <w:t xml:space="preserve">diagnostic </w:t>
            </w:r>
            <w:r w:rsidRPr="2FACD44E">
              <w:rPr>
                <w:rFonts w:ascii="Arial" w:eastAsia="Arial" w:hAnsi="Arial" w:cs="Arial"/>
                <w:b/>
                <w:bCs/>
                <w:color w:val="000000" w:themeColor="text1"/>
              </w:rPr>
              <w:t>options</w:t>
            </w:r>
          </w:p>
        </w:tc>
      </w:tr>
      <w:tr w:rsidR="003A07C4" w:rsidRPr="004B216C" w14:paraId="6B0F9E23" w14:textId="77777777" w:rsidTr="00B21406">
        <w:trPr>
          <w:trHeight w:val="419"/>
        </w:trPr>
        <w:tc>
          <w:tcPr>
            <w:tcW w:w="1305" w:type="dxa"/>
            <w:tcBorders>
              <w:bottom w:val="single" w:sz="4" w:space="0" w:color="000000" w:themeColor="text1"/>
            </w:tcBorders>
            <w:shd w:val="clear" w:color="auto" w:fill="9AC2AD"/>
          </w:tcPr>
          <w:p w14:paraId="5DE16CA8" w14:textId="77777777" w:rsidR="003A07C4" w:rsidRPr="004B216C" w:rsidRDefault="003A07C4" w:rsidP="00AB0FCD">
            <w:pPr>
              <w:spacing w:before="84"/>
              <w:ind w:left="115" w:right="-450"/>
              <w:rPr>
                <w:rFonts w:ascii="Arial" w:eastAsia="Arial" w:hAnsi="Arial" w:cs="Arial"/>
              </w:rPr>
            </w:pPr>
            <w:r w:rsidRPr="004B216C">
              <w:rPr>
                <w:rFonts w:ascii="Arial" w:eastAsia="Arial" w:hAnsi="Arial" w:cs="Arial"/>
              </w:rPr>
              <w:t>Thread</w:t>
            </w:r>
          </w:p>
        </w:tc>
        <w:tc>
          <w:tcPr>
            <w:tcW w:w="2034" w:type="dxa"/>
            <w:gridSpan w:val="2"/>
            <w:tcBorders>
              <w:bottom w:val="single" w:sz="4" w:space="0" w:color="000000" w:themeColor="text1"/>
            </w:tcBorders>
            <w:shd w:val="clear" w:color="auto" w:fill="9AC2AD"/>
          </w:tcPr>
          <w:p w14:paraId="2C124E56"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555402E5"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12FFFA3D" w14:textId="77777777" w:rsidR="003A07C4" w:rsidRPr="004B216C" w:rsidRDefault="003A07C4"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012FB0FC"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1DA55737" w14:textId="77777777" w:rsidR="003A07C4" w:rsidRPr="004B216C" w:rsidRDefault="003A07C4" w:rsidP="00AB0FCD">
            <w:pPr>
              <w:spacing w:before="84"/>
              <w:ind w:left="113" w:right="-450"/>
              <w:jc w:val="both"/>
              <w:rPr>
                <w:rFonts w:ascii="Arial" w:eastAsia="Arial" w:hAnsi="Arial" w:cs="Arial"/>
              </w:rPr>
            </w:pPr>
            <w:r w:rsidRPr="004B216C">
              <w:rPr>
                <w:rFonts w:ascii="Arial" w:eastAsia="Arial" w:hAnsi="Arial" w:cs="Arial"/>
              </w:rPr>
              <w:t>Level 5</w:t>
            </w:r>
          </w:p>
        </w:tc>
      </w:tr>
      <w:tr w:rsidR="009A36CF" w:rsidRPr="004B216C" w14:paraId="15E37EE3" w14:textId="77777777" w:rsidTr="00B21406">
        <w:trPr>
          <w:trHeight w:val="800"/>
        </w:trPr>
        <w:tc>
          <w:tcPr>
            <w:tcW w:w="1305" w:type="dxa"/>
            <w:tcBorders>
              <w:top w:val="single" w:sz="4" w:space="0" w:color="000000" w:themeColor="text1"/>
            </w:tcBorders>
          </w:tcPr>
          <w:p w14:paraId="434C1F3D" w14:textId="4B7E7141" w:rsidR="009A36CF" w:rsidRPr="004B216C" w:rsidRDefault="009A36CF" w:rsidP="009A36CF">
            <w:pPr>
              <w:spacing w:before="142" w:line="259" w:lineRule="auto"/>
              <w:ind w:left="115" w:right="32"/>
              <w:rPr>
                <w:rFonts w:ascii="Arial" w:eastAsia="Arial" w:hAnsi="Arial" w:cs="Arial"/>
                <w:color w:val="FF0000"/>
              </w:rPr>
            </w:pPr>
            <w:r w:rsidRPr="004B216C">
              <w:rPr>
                <w:rFonts w:ascii="Arial" w:eastAsia="Arial" w:hAnsi="Arial" w:cs="Arial"/>
                <w:b/>
              </w:rPr>
              <w:t xml:space="preserve">Thread </w:t>
            </w:r>
            <w:r w:rsidR="00D97AC9">
              <w:rPr>
                <w:rFonts w:ascii="Arial" w:eastAsia="Arial" w:hAnsi="Arial" w:cs="Arial"/>
                <w:b/>
              </w:rPr>
              <w:t>C</w:t>
            </w:r>
          </w:p>
        </w:tc>
        <w:tc>
          <w:tcPr>
            <w:tcW w:w="2034" w:type="dxa"/>
            <w:gridSpan w:val="2"/>
            <w:tcBorders>
              <w:top w:val="single" w:sz="4" w:space="0" w:color="000000" w:themeColor="text1"/>
            </w:tcBorders>
          </w:tcPr>
          <w:p w14:paraId="5A5741BF" w14:textId="18289843" w:rsidR="009A36CF" w:rsidRPr="004B216C" w:rsidRDefault="009A36CF" w:rsidP="009A36CF">
            <w:pPr>
              <w:spacing w:before="142" w:line="259" w:lineRule="auto"/>
              <w:ind w:left="115" w:right="32"/>
              <w:rPr>
                <w:rFonts w:ascii="Arial" w:eastAsia="Arial" w:hAnsi="Arial" w:cs="Arial"/>
                <w:color w:val="FF0000"/>
              </w:rPr>
            </w:pPr>
            <w:r>
              <w:rPr>
                <w:rFonts w:ascii="Arial" w:eastAsia="Arial" w:hAnsi="Arial" w:cs="Arial"/>
              </w:rPr>
              <w:t>Orders and interprets results of common diagnostic modalities</w:t>
            </w:r>
          </w:p>
        </w:tc>
        <w:tc>
          <w:tcPr>
            <w:tcW w:w="2395" w:type="dxa"/>
            <w:tcBorders>
              <w:top w:val="single" w:sz="4" w:space="0" w:color="000000" w:themeColor="text1"/>
            </w:tcBorders>
          </w:tcPr>
          <w:p w14:paraId="60822D60" w14:textId="6865F4FD" w:rsidR="009A36CF" w:rsidRPr="004B216C" w:rsidRDefault="009A36CF" w:rsidP="009A36CF">
            <w:pPr>
              <w:spacing w:before="142" w:line="259" w:lineRule="auto"/>
              <w:ind w:left="115" w:right="32"/>
              <w:rPr>
                <w:rFonts w:ascii="Arial" w:eastAsia="Arial" w:hAnsi="Arial" w:cs="Arial"/>
                <w:color w:val="FF0000"/>
              </w:rPr>
            </w:pPr>
            <w:r>
              <w:rPr>
                <w:rFonts w:ascii="Arial" w:eastAsia="Arial" w:hAnsi="Arial" w:cs="Arial"/>
                <w:color w:val="000000"/>
              </w:rPr>
              <w:t xml:space="preserve">Orders and interprets results of </w:t>
            </w:r>
            <w:r>
              <w:rPr>
                <w:rFonts w:ascii="Arial" w:eastAsia="Arial" w:hAnsi="Arial" w:cs="Arial"/>
              </w:rPr>
              <w:t xml:space="preserve">complex </w:t>
            </w:r>
            <w:r>
              <w:rPr>
                <w:rFonts w:ascii="Arial" w:eastAsia="Arial" w:hAnsi="Arial" w:cs="Arial"/>
                <w:color w:val="000000"/>
              </w:rPr>
              <w:t xml:space="preserve">diagnostic modalities </w:t>
            </w:r>
          </w:p>
        </w:tc>
        <w:tc>
          <w:tcPr>
            <w:tcW w:w="2394" w:type="dxa"/>
            <w:tcBorders>
              <w:top w:val="single" w:sz="4" w:space="0" w:color="000000" w:themeColor="text1"/>
            </w:tcBorders>
          </w:tcPr>
          <w:p w14:paraId="2A748606" w14:textId="77777777" w:rsidR="009A36CF" w:rsidRDefault="009A36CF" w:rsidP="009A36CF">
            <w:pPr>
              <w:spacing w:before="142" w:line="259" w:lineRule="auto"/>
              <w:ind w:left="112" w:right="37"/>
              <w:rPr>
                <w:rFonts w:ascii="Arial" w:eastAsia="Arial" w:hAnsi="Arial" w:cs="Arial"/>
                <w:color w:val="000000"/>
              </w:rPr>
            </w:pPr>
            <w:r>
              <w:rPr>
                <w:rFonts w:ascii="Arial" w:eastAsia="Arial" w:hAnsi="Arial" w:cs="Arial"/>
                <w:color w:val="000000"/>
              </w:rPr>
              <w:t>Integrates complex diagnostic data accurately to reach high-probability diagnoses</w:t>
            </w:r>
          </w:p>
          <w:p w14:paraId="7D13B8C7" w14:textId="77777777" w:rsidR="009A36CF" w:rsidRPr="004B216C" w:rsidRDefault="009A36CF" w:rsidP="009A36CF">
            <w:pPr>
              <w:spacing w:before="142" w:line="259" w:lineRule="auto"/>
              <w:ind w:left="115"/>
              <w:rPr>
                <w:rFonts w:ascii="Arial" w:eastAsia="Arial" w:hAnsi="Arial" w:cs="Arial"/>
                <w:color w:val="FF0000"/>
              </w:rPr>
            </w:pPr>
          </w:p>
        </w:tc>
        <w:tc>
          <w:tcPr>
            <w:tcW w:w="2395" w:type="dxa"/>
            <w:tcBorders>
              <w:top w:val="single" w:sz="4" w:space="0" w:color="000000" w:themeColor="text1"/>
            </w:tcBorders>
          </w:tcPr>
          <w:p w14:paraId="78A4A2A0" w14:textId="53464E2C" w:rsidR="009A36CF" w:rsidRPr="004B216C" w:rsidRDefault="009A36CF" w:rsidP="009A36CF">
            <w:pPr>
              <w:spacing w:before="142" w:line="259" w:lineRule="auto"/>
              <w:ind w:left="115"/>
              <w:rPr>
                <w:rFonts w:ascii="Arial" w:eastAsia="Arial" w:hAnsi="Arial" w:cs="Arial"/>
                <w:color w:val="FF0000"/>
              </w:rPr>
            </w:pPr>
            <w:r>
              <w:rPr>
                <w:rFonts w:ascii="Arial" w:eastAsia="Arial" w:hAnsi="Arial" w:cs="Arial"/>
                <w:color w:val="000000"/>
              </w:rPr>
              <w:t>Uses results of diagnostic modalities to develop a plan for managing complex conditions and complications</w:t>
            </w:r>
          </w:p>
        </w:tc>
        <w:tc>
          <w:tcPr>
            <w:tcW w:w="2395" w:type="dxa"/>
            <w:tcBorders>
              <w:top w:val="single" w:sz="4" w:space="0" w:color="000000" w:themeColor="text1"/>
            </w:tcBorders>
          </w:tcPr>
          <w:p w14:paraId="4B31DE74" w14:textId="77777777" w:rsidR="009A36CF" w:rsidRDefault="009A36CF" w:rsidP="009A36CF">
            <w:pPr>
              <w:spacing w:before="144"/>
              <w:ind w:left="115" w:right="222"/>
              <w:rPr>
                <w:rFonts w:ascii="Arial" w:eastAsia="Arial" w:hAnsi="Arial" w:cs="Arial"/>
                <w:color w:val="000000"/>
              </w:rPr>
            </w:pPr>
            <w:r>
              <w:rPr>
                <w:rFonts w:ascii="Arial" w:eastAsia="Arial" w:hAnsi="Arial" w:cs="Arial"/>
                <w:color w:val="000000"/>
              </w:rPr>
              <w:t>Demonstrates a detailed understanding of emerging diagnostic tests and procedures</w:t>
            </w:r>
          </w:p>
          <w:p w14:paraId="5EFFC989" w14:textId="77777777" w:rsidR="009A36CF" w:rsidRPr="004B216C" w:rsidRDefault="009A36CF" w:rsidP="009A36CF">
            <w:pPr>
              <w:spacing w:before="142" w:line="259" w:lineRule="auto"/>
              <w:ind w:left="115"/>
              <w:rPr>
                <w:rFonts w:ascii="Arial" w:eastAsia="Arial" w:hAnsi="Arial" w:cs="Arial"/>
              </w:rPr>
            </w:pPr>
          </w:p>
        </w:tc>
      </w:tr>
      <w:tr w:rsidR="009A36CF" w:rsidRPr="004B216C" w14:paraId="0A5F012F" w14:textId="77777777" w:rsidTr="00B21406">
        <w:trPr>
          <w:trHeight w:val="57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79671" w14:textId="77777777" w:rsidR="009A36CF" w:rsidRPr="00BE433E" w:rsidRDefault="009A36CF" w:rsidP="009A36CF">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0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FD444" w14:textId="77777777" w:rsidR="009A36CF" w:rsidRDefault="009A36CF" w:rsidP="009A36CF">
            <w:pPr>
              <w:spacing w:before="143" w:line="259" w:lineRule="auto"/>
              <w:ind w:left="115"/>
              <w:rPr>
                <w:rFonts w:ascii="ArialMT" w:hAnsi="ArialMT"/>
                <w:color w:val="FF0000"/>
              </w:rPr>
            </w:pPr>
            <w:r>
              <w:rPr>
                <w:rFonts w:ascii="ArialMT" w:hAnsi="ArialMT"/>
                <w:color w:val="FF0000"/>
              </w:rPr>
              <w:t xml:space="preserve">Understands the utility of ESR or CRP in diagnosing osteomyelitis. </w:t>
            </w:r>
          </w:p>
          <w:p w14:paraId="13A34DF0" w14:textId="1F4D8B84" w:rsidR="009A36CF" w:rsidRPr="009A36CF" w:rsidRDefault="009A36CF" w:rsidP="009A36CF">
            <w:pPr>
              <w:spacing w:before="143" w:line="259" w:lineRule="auto"/>
              <w:ind w:left="115"/>
              <w:rPr>
                <w:rFonts w:ascii="ArialMT" w:hAnsi="ArialMT"/>
                <w:color w:val="FF0000"/>
              </w:rPr>
            </w:pPr>
            <w:r>
              <w:rPr>
                <w:rFonts w:ascii="ArialMT" w:hAnsi="ArialMT"/>
                <w:color w:val="FF0000"/>
              </w:rPr>
              <w:t>Appropriately evaluates non-invasive vascular studies, e.g., ABIs, doppler, segmental pressures.</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C688D" w14:textId="77777777" w:rsidR="009A36CF" w:rsidRDefault="009A36CF" w:rsidP="009A36CF">
            <w:pPr>
              <w:spacing w:before="143" w:line="259" w:lineRule="auto"/>
              <w:ind w:left="115"/>
              <w:rPr>
                <w:rFonts w:ascii="ArialMT" w:hAnsi="ArialMT"/>
                <w:color w:val="FF0000"/>
              </w:rPr>
            </w:pPr>
            <w:r>
              <w:rPr>
                <w:rFonts w:ascii="ArialMT" w:hAnsi="ArialMT"/>
                <w:color w:val="FF0000"/>
              </w:rPr>
              <w:t>Appropriately classifies intra-articular calcaneal fracture through review of CT scan.</w:t>
            </w:r>
          </w:p>
          <w:p w14:paraId="7AF19E57" w14:textId="23E19C41" w:rsidR="009A36CF" w:rsidRPr="009A36CF" w:rsidRDefault="009A36CF" w:rsidP="009A36CF">
            <w:pPr>
              <w:spacing w:before="143" w:line="259" w:lineRule="auto"/>
              <w:ind w:left="115"/>
              <w:rPr>
                <w:rFonts w:ascii="ArialMT" w:hAnsi="ArialMT"/>
                <w:color w:val="FF0000"/>
              </w:rPr>
            </w:pPr>
            <w:r>
              <w:rPr>
                <w:rFonts w:ascii="ArialMT" w:hAnsi="ArialMT"/>
                <w:color w:val="FF0000"/>
              </w:rPr>
              <w:t>Appropriately interprets the results of ultrasound-guided joint aspiration.</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17E46" w14:textId="77777777" w:rsidR="009A36CF" w:rsidRDefault="009A36CF" w:rsidP="009A36CF">
            <w:pPr>
              <w:spacing w:before="143" w:line="259" w:lineRule="auto"/>
              <w:ind w:left="115"/>
              <w:rPr>
                <w:rFonts w:ascii="ArialMT" w:hAnsi="ArialMT"/>
                <w:color w:val="FF0000"/>
              </w:rPr>
            </w:pPr>
            <w:r>
              <w:rPr>
                <w:rFonts w:ascii="ArialMT" w:hAnsi="ArialMT"/>
                <w:color w:val="FF0000"/>
              </w:rPr>
              <w:t>Appropriately uses advanced imaging such as PET scan to rule out metastasis.</w:t>
            </w:r>
          </w:p>
          <w:p w14:paraId="22546B9D" w14:textId="1A804F38" w:rsidR="009A36CF" w:rsidRPr="009A36CF" w:rsidRDefault="009A36CF" w:rsidP="009A36CF">
            <w:pPr>
              <w:spacing w:before="143" w:line="259" w:lineRule="auto"/>
              <w:ind w:left="115"/>
              <w:rPr>
                <w:rFonts w:ascii="ArialMT" w:hAnsi="ArialMT"/>
                <w:color w:val="FF0000"/>
              </w:rPr>
            </w:pPr>
            <w:r>
              <w:rPr>
                <w:rFonts w:ascii="ArialMT" w:hAnsi="ArialMT"/>
                <w:color w:val="FF0000"/>
              </w:rPr>
              <w:t xml:space="preserve">Appropriately uses advanced imaging such as dual energy CT scan to diagnose gout.  </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AEC17" w14:textId="77777777" w:rsidR="009A36CF" w:rsidRPr="00BC3E38" w:rsidRDefault="009A36CF" w:rsidP="009A36CF">
            <w:pPr>
              <w:spacing w:before="142" w:line="259" w:lineRule="auto"/>
              <w:ind w:left="112" w:right="37"/>
              <w:rPr>
                <w:rFonts w:ascii="Arial" w:eastAsia="Arial" w:hAnsi="Arial" w:cs="Arial"/>
                <w:color w:val="FF0000"/>
              </w:rPr>
            </w:pPr>
            <w:r>
              <w:rPr>
                <w:rFonts w:ascii="Arial" w:eastAsia="Arial" w:hAnsi="Arial" w:cs="Arial"/>
                <w:color w:val="FF0000"/>
              </w:rPr>
              <w:t>Analyzes</w:t>
            </w:r>
            <w:r w:rsidRPr="00BC3E38">
              <w:rPr>
                <w:rFonts w:ascii="Arial" w:eastAsia="Arial" w:hAnsi="Arial" w:cs="Arial"/>
                <w:color w:val="FF0000"/>
              </w:rPr>
              <w:t xml:space="preserve"> MRI</w:t>
            </w:r>
            <w:r>
              <w:rPr>
                <w:rFonts w:ascii="Arial" w:eastAsia="Arial" w:hAnsi="Arial" w:cs="Arial"/>
                <w:color w:val="FF0000"/>
              </w:rPr>
              <w:t xml:space="preserve"> and/or </w:t>
            </w:r>
            <w:r w:rsidRPr="00BC3E38">
              <w:rPr>
                <w:rFonts w:ascii="Arial" w:eastAsia="Arial" w:hAnsi="Arial" w:cs="Arial"/>
                <w:color w:val="FF0000"/>
              </w:rPr>
              <w:t>CT scan</w:t>
            </w:r>
            <w:r>
              <w:rPr>
                <w:rFonts w:ascii="Arial" w:eastAsia="Arial" w:hAnsi="Arial" w:cs="Arial"/>
                <w:color w:val="FF0000"/>
              </w:rPr>
              <w:t>s</w:t>
            </w:r>
            <w:r w:rsidRPr="00BC3E38">
              <w:rPr>
                <w:rFonts w:ascii="Arial" w:eastAsia="Arial" w:hAnsi="Arial" w:cs="Arial"/>
                <w:color w:val="FF0000"/>
              </w:rPr>
              <w:t xml:space="preserve"> </w:t>
            </w:r>
            <w:r>
              <w:rPr>
                <w:rFonts w:ascii="Arial" w:eastAsia="Arial" w:hAnsi="Arial" w:cs="Arial"/>
                <w:color w:val="FF0000"/>
              </w:rPr>
              <w:t>to</w:t>
            </w:r>
            <w:r w:rsidRPr="00BC3E38">
              <w:rPr>
                <w:rFonts w:ascii="Arial" w:eastAsia="Arial" w:hAnsi="Arial" w:cs="Arial"/>
                <w:color w:val="FF0000"/>
              </w:rPr>
              <w:t xml:space="preserve"> develop</w:t>
            </w:r>
            <w:r>
              <w:rPr>
                <w:rFonts w:ascii="Arial" w:eastAsia="Arial" w:hAnsi="Arial" w:cs="Arial"/>
                <w:color w:val="FF0000"/>
              </w:rPr>
              <w:t xml:space="preserve"> a</w:t>
            </w:r>
            <w:r w:rsidRPr="00BC3E38">
              <w:rPr>
                <w:rFonts w:ascii="Arial" w:eastAsia="Arial" w:hAnsi="Arial" w:cs="Arial"/>
                <w:color w:val="FF0000"/>
              </w:rPr>
              <w:t xml:space="preserve"> surgical plan for Charcot reconstruction</w:t>
            </w:r>
            <w:r>
              <w:rPr>
                <w:rFonts w:ascii="Arial" w:eastAsia="Arial" w:hAnsi="Arial" w:cs="Arial"/>
                <w:color w:val="FF0000"/>
              </w:rPr>
              <w:t>.</w:t>
            </w:r>
          </w:p>
          <w:p w14:paraId="23C0098C" w14:textId="77777777" w:rsidR="009A36CF" w:rsidRPr="00BC3E38" w:rsidRDefault="009A36CF" w:rsidP="009A36CF">
            <w:pPr>
              <w:spacing w:before="142" w:line="259" w:lineRule="auto"/>
              <w:ind w:left="115" w:right="32"/>
              <w:rPr>
                <w:rFonts w:ascii="Arial" w:eastAsia="Times" w:hAnsi="Arial" w:cs="Arial"/>
                <w:color w:val="0070C0"/>
              </w:rPr>
            </w:pPr>
          </w:p>
          <w:p w14:paraId="1BB13131" w14:textId="77777777" w:rsidR="009A36CF" w:rsidRPr="004B216C" w:rsidRDefault="009A36CF" w:rsidP="009A36CF">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8DF64" w14:textId="193AF583" w:rsidR="009A36CF" w:rsidRPr="004B216C" w:rsidRDefault="009A36CF" w:rsidP="009A36CF">
            <w:pPr>
              <w:spacing w:before="142" w:line="259" w:lineRule="auto"/>
              <w:ind w:left="115"/>
              <w:rPr>
                <w:rFonts w:ascii="Arial" w:eastAsia="Arial" w:hAnsi="Arial" w:cs="Arial"/>
                <w:color w:val="FF0000"/>
              </w:rPr>
            </w:pPr>
            <w:r w:rsidRPr="00AA27BD">
              <w:rPr>
                <w:rFonts w:ascii="Arial" w:eastAsia="Times" w:hAnsi="Arial" w:cs="Arial"/>
                <w:color w:val="FF0000"/>
              </w:rPr>
              <w:t xml:space="preserve">Teaches junior residents/students </w:t>
            </w:r>
            <w:r w:rsidRPr="00B36D8B">
              <w:rPr>
                <w:rFonts w:ascii="Arial" w:eastAsia="Times" w:hAnsi="Arial" w:cs="Arial"/>
                <w:color w:val="FF0000"/>
              </w:rPr>
              <w:t>the indications for use of cone beam/weight bearing CT scan.</w:t>
            </w:r>
          </w:p>
        </w:tc>
      </w:tr>
      <w:tr w:rsidR="00E06FBE" w:rsidRPr="004B216C" w14:paraId="10FF3CBD" w14:textId="77777777" w:rsidTr="6472A942">
        <w:trPr>
          <w:trHeight w:val="899"/>
        </w:trPr>
        <w:tc>
          <w:tcPr>
            <w:tcW w:w="2385" w:type="dxa"/>
            <w:gridSpan w:val="2"/>
            <w:tcBorders>
              <w:right w:val="nil"/>
            </w:tcBorders>
            <w:shd w:val="clear" w:color="auto" w:fill="FFF2CC" w:themeFill="accent4" w:themeFillTint="33"/>
          </w:tcPr>
          <w:p w14:paraId="26438632" w14:textId="77777777" w:rsidR="00E06FBE" w:rsidRPr="007E6D73" w:rsidRDefault="00E06FBE" w:rsidP="00AB0FCD">
            <w:pPr>
              <w:spacing w:before="142" w:line="259" w:lineRule="auto"/>
              <w:ind w:left="115"/>
              <w:rPr>
                <w:rFonts w:ascii="Arial" w:eastAsia="Arial" w:hAnsi="Arial" w:cs="Arial"/>
                <w:b/>
              </w:rPr>
            </w:pPr>
            <w:r>
              <w:rPr>
                <w:rFonts w:ascii="Arial" w:eastAsia="Arial" w:hAnsi="Arial" w:cs="Arial"/>
                <w:b/>
              </w:rPr>
              <w:t xml:space="preserve">Assessment </w:t>
            </w:r>
            <w:r w:rsidRPr="007E6D73">
              <w:rPr>
                <w:rFonts w:ascii="Arial" w:eastAsia="Arial" w:hAnsi="Arial" w:cs="Arial"/>
                <w:b/>
                <w:bCs/>
              </w:rPr>
              <w:t xml:space="preserve">Models </w:t>
            </w:r>
            <w:r>
              <w:rPr>
                <w:rFonts w:ascii="Arial" w:eastAsia="Arial" w:hAnsi="Arial" w:cs="Arial"/>
                <w:b/>
              </w:rPr>
              <w:t>or Tools</w:t>
            </w:r>
            <w:r w:rsidRPr="004B216C">
              <w:rPr>
                <w:rFonts w:ascii="Arial" w:eastAsia="Arial" w:hAnsi="Arial" w:cs="Arial"/>
                <w:b/>
              </w:rPr>
              <w:t xml:space="preserve">     </w:t>
            </w:r>
          </w:p>
        </w:tc>
        <w:tc>
          <w:tcPr>
            <w:tcW w:w="10533" w:type="dxa"/>
            <w:gridSpan w:val="5"/>
            <w:tcBorders>
              <w:left w:val="nil"/>
            </w:tcBorders>
            <w:shd w:val="clear" w:color="auto" w:fill="FFF2CC" w:themeFill="accent4" w:themeFillTint="33"/>
          </w:tcPr>
          <w:p w14:paraId="0780003D" w14:textId="3896575E" w:rsidR="00E06FBE" w:rsidRDefault="00E06FBE" w:rsidP="00AB0FCD">
            <w:pPr>
              <w:pStyle w:val="ListParagraph"/>
              <w:numPr>
                <w:ilvl w:val="0"/>
                <w:numId w:val="23"/>
              </w:numPr>
              <w:spacing w:before="7"/>
              <w:ind w:right="-450"/>
              <w:rPr>
                <w:rFonts w:ascii="Arial" w:eastAsia="Arial" w:hAnsi="Arial" w:cs="Arial"/>
              </w:rPr>
            </w:pPr>
            <w:r>
              <w:rPr>
                <w:rFonts w:ascii="Arial" w:eastAsia="Arial" w:hAnsi="Arial" w:cs="Arial"/>
              </w:rPr>
              <w:t>Direct Observation</w:t>
            </w:r>
            <w:r w:rsidR="00A909A2">
              <w:rPr>
                <w:rFonts w:ascii="Arial" w:eastAsia="Arial" w:hAnsi="Arial" w:cs="Arial"/>
              </w:rPr>
              <w:t xml:space="preserve"> / 360-degree evaluation</w:t>
            </w:r>
            <w:r w:rsidR="00F95A19">
              <w:rPr>
                <w:rFonts w:ascii="Arial" w:eastAsia="Arial" w:hAnsi="Arial" w:cs="Arial"/>
              </w:rPr>
              <w:t xml:space="preserve"> / multisource feedback</w:t>
            </w:r>
          </w:p>
          <w:p w14:paraId="5495CFFE" w14:textId="6C7A3635" w:rsidR="00E06FBE" w:rsidRDefault="00F56A94" w:rsidP="00AB0FCD">
            <w:pPr>
              <w:pStyle w:val="ListParagraph"/>
              <w:numPr>
                <w:ilvl w:val="0"/>
                <w:numId w:val="23"/>
              </w:numPr>
              <w:spacing w:before="7"/>
              <w:ind w:right="-450"/>
              <w:rPr>
                <w:rFonts w:ascii="Arial" w:eastAsia="Arial" w:hAnsi="Arial" w:cs="Arial"/>
              </w:rPr>
            </w:pPr>
            <w:r>
              <w:rPr>
                <w:rFonts w:ascii="Arial" w:eastAsia="Arial" w:hAnsi="Arial" w:cs="Arial"/>
              </w:rPr>
              <w:t>Simulation</w:t>
            </w:r>
          </w:p>
          <w:p w14:paraId="12592715" w14:textId="51044C4F" w:rsidR="00E06FBE" w:rsidRDefault="00A909A2" w:rsidP="00AB0FCD">
            <w:pPr>
              <w:pStyle w:val="ListParagraph"/>
              <w:numPr>
                <w:ilvl w:val="0"/>
                <w:numId w:val="23"/>
              </w:numPr>
              <w:spacing w:before="7"/>
              <w:ind w:right="-450"/>
              <w:rPr>
                <w:rFonts w:ascii="Arial" w:eastAsia="Arial" w:hAnsi="Arial" w:cs="Arial"/>
              </w:rPr>
            </w:pPr>
            <w:r>
              <w:rPr>
                <w:rFonts w:ascii="Arial" w:eastAsia="Arial" w:hAnsi="Arial" w:cs="Arial"/>
              </w:rPr>
              <w:t>Rotation assessment</w:t>
            </w:r>
          </w:p>
          <w:p w14:paraId="1D137502" w14:textId="6D18B1EE" w:rsidR="00A909A2" w:rsidRDefault="00A909A2" w:rsidP="00AB0FCD">
            <w:pPr>
              <w:pStyle w:val="ListParagraph"/>
              <w:numPr>
                <w:ilvl w:val="0"/>
                <w:numId w:val="23"/>
              </w:numPr>
              <w:spacing w:before="7"/>
              <w:ind w:right="-450"/>
              <w:rPr>
                <w:rFonts w:ascii="Arial" w:eastAsia="Arial" w:hAnsi="Arial" w:cs="Arial"/>
              </w:rPr>
            </w:pPr>
            <w:r>
              <w:rPr>
                <w:rFonts w:ascii="Arial" w:eastAsia="Arial" w:hAnsi="Arial" w:cs="Arial"/>
              </w:rPr>
              <w:t>Oral and written examinations / ITE</w:t>
            </w:r>
          </w:p>
          <w:p w14:paraId="62362022" w14:textId="69F14E9C" w:rsidR="00E06FBE" w:rsidRPr="00A909A2" w:rsidRDefault="00A909A2" w:rsidP="00A909A2">
            <w:pPr>
              <w:pStyle w:val="ListParagraph"/>
              <w:numPr>
                <w:ilvl w:val="0"/>
                <w:numId w:val="23"/>
              </w:numPr>
              <w:spacing w:before="7"/>
              <w:ind w:right="-450"/>
              <w:rPr>
                <w:rFonts w:ascii="Arial" w:eastAsia="Arial" w:hAnsi="Arial" w:cs="Arial"/>
              </w:rPr>
            </w:pPr>
            <w:r>
              <w:rPr>
                <w:rFonts w:ascii="Arial" w:eastAsia="Arial" w:hAnsi="Arial" w:cs="Arial"/>
              </w:rPr>
              <w:t>Case discussion</w:t>
            </w:r>
            <w:r w:rsidR="00F56A94">
              <w:rPr>
                <w:rFonts w:ascii="Arial" w:eastAsia="Arial" w:hAnsi="Arial" w:cs="Arial"/>
              </w:rPr>
              <w:t xml:space="preserve"> / conferences (M&amp;M)</w:t>
            </w:r>
          </w:p>
          <w:p w14:paraId="2B3E52E7" w14:textId="4A2B1805" w:rsidR="00F56A94" w:rsidRPr="00F56A94" w:rsidRDefault="00A909A2" w:rsidP="00F56A94">
            <w:pPr>
              <w:pStyle w:val="ListParagraph"/>
              <w:numPr>
                <w:ilvl w:val="0"/>
                <w:numId w:val="23"/>
              </w:numPr>
              <w:spacing w:before="7"/>
              <w:ind w:right="-450"/>
              <w:rPr>
                <w:rFonts w:ascii="Arial" w:eastAsia="Arial" w:hAnsi="Arial" w:cs="Arial"/>
              </w:rPr>
            </w:pPr>
            <w:r>
              <w:rPr>
                <w:rFonts w:ascii="Arial" w:eastAsia="Arial" w:hAnsi="Arial" w:cs="Arial"/>
              </w:rPr>
              <w:t>Medical record audit</w:t>
            </w:r>
          </w:p>
        </w:tc>
      </w:tr>
      <w:tr w:rsidR="002F3521" w:rsidRPr="004B216C" w14:paraId="1D05764C" w14:textId="77777777" w:rsidTr="6472A942">
        <w:trPr>
          <w:trHeight w:val="899"/>
        </w:trPr>
        <w:tc>
          <w:tcPr>
            <w:tcW w:w="2385" w:type="dxa"/>
            <w:gridSpan w:val="2"/>
            <w:tcBorders>
              <w:right w:val="nil"/>
            </w:tcBorders>
            <w:shd w:val="clear" w:color="auto" w:fill="D9E2F3" w:themeFill="accent1" w:themeFillTint="33"/>
          </w:tcPr>
          <w:p w14:paraId="4CB81BB1" w14:textId="3099E84C" w:rsidR="002F3521" w:rsidRDefault="2C04A439" w:rsidP="5D0856E7">
            <w:pPr>
              <w:spacing w:before="142" w:line="259" w:lineRule="auto"/>
              <w:rPr>
                <w:rFonts w:ascii="Arial" w:eastAsia="Arial" w:hAnsi="Arial" w:cs="Arial"/>
                <w:b/>
                <w:bCs/>
              </w:rPr>
            </w:pPr>
            <w:r w:rsidRPr="5D0856E7">
              <w:rPr>
                <w:rFonts w:ascii="Arial" w:eastAsia="Arial" w:hAnsi="Arial" w:cs="Arial"/>
                <w:b/>
                <w:bCs/>
              </w:rPr>
              <w:t xml:space="preserve">   Resources </w:t>
            </w:r>
            <w:r w:rsidR="684EF733" w:rsidRPr="5D0856E7">
              <w:rPr>
                <w:rFonts w:ascii="Arial" w:eastAsia="Arial" w:hAnsi="Arial" w:cs="Arial"/>
                <w:b/>
                <w:bCs/>
              </w:rPr>
              <w:t>or</w:t>
            </w:r>
            <w:r w:rsidRPr="5D0856E7">
              <w:rPr>
                <w:rFonts w:ascii="Arial" w:eastAsia="Arial" w:hAnsi="Arial" w:cs="Arial"/>
                <w:b/>
                <w:bCs/>
              </w:rPr>
              <w:t xml:space="preserve"> Notes</w:t>
            </w:r>
          </w:p>
        </w:tc>
        <w:tc>
          <w:tcPr>
            <w:tcW w:w="10533" w:type="dxa"/>
            <w:gridSpan w:val="5"/>
            <w:tcBorders>
              <w:left w:val="nil"/>
            </w:tcBorders>
            <w:shd w:val="clear" w:color="auto" w:fill="D9E2F3" w:themeFill="accent1" w:themeFillTint="33"/>
          </w:tcPr>
          <w:p w14:paraId="4E0B27DF" w14:textId="77777777" w:rsidR="002F3521" w:rsidRDefault="002F3521" w:rsidP="00AB0FCD">
            <w:pPr>
              <w:pStyle w:val="ListParagraph"/>
              <w:numPr>
                <w:ilvl w:val="0"/>
                <w:numId w:val="23"/>
              </w:numPr>
              <w:spacing w:before="7"/>
              <w:ind w:right="-450"/>
              <w:rPr>
                <w:rFonts w:ascii="Arial" w:eastAsia="Arial" w:hAnsi="Arial" w:cs="Arial"/>
              </w:rPr>
            </w:pPr>
          </w:p>
        </w:tc>
      </w:tr>
    </w:tbl>
    <w:p w14:paraId="773B2E8F" w14:textId="3476273A" w:rsidR="00D22EFC" w:rsidRDefault="00D22EFC">
      <w:pPr>
        <w:autoSpaceDE/>
        <w:autoSpaceDN/>
        <w:adjustRightInd/>
        <w:rPr>
          <w:rFonts w:ascii="Arial" w:hAnsi="Arial" w:cs="Arial"/>
        </w:rPr>
      </w:pPr>
      <w:r>
        <w:rPr>
          <w:rFonts w:ascii="Arial" w:hAnsi="Arial" w:cs="Arial"/>
        </w:rP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2124"/>
        <w:gridCol w:w="2395"/>
        <w:gridCol w:w="2394"/>
        <w:gridCol w:w="2395"/>
        <w:gridCol w:w="2395"/>
      </w:tblGrid>
      <w:tr w:rsidR="00F10366" w:rsidRPr="004B216C" w14:paraId="684BBFD2" w14:textId="77777777" w:rsidTr="6472A942">
        <w:trPr>
          <w:trHeight w:val="820"/>
        </w:trPr>
        <w:tc>
          <w:tcPr>
            <w:tcW w:w="12918" w:type="dxa"/>
            <w:gridSpan w:val="6"/>
            <w:shd w:val="clear" w:color="auto" w:fill="CCDFD5"/>
          </w:tcPr>
          <w:p w14:paraId="6D0CBC59" w14:textId="77777777" w:rsidR="00CB0CE5" w:rsidRDefault="00CB0CE5" w:rsidP="001C22F0">
            <w:pPr>
              <w:ind w:left="360" w:right="-450"/>
              <w:rPr>
                <w:rFonts w:ascii="Arial" w:eastAsia="Arial" w:hAnsi="Arial" w:cs="Arial"/>
                <w:b/>
              </w:rPr>
            </w:pPr>
            <w:bookmarkStart w:id="8" w:name="MilestoneNine"/>
          </w:p>
          <w:p w14:paraId="72C0C4D3" w14:textId="757F0A20" w:rsidR="00F10366" w:rsidRPr="004B216C" w:rsidRDefault="0F21EAF2" w:rsidP="6472A942">
            <w:pPr>
              <w:ind w:left="360" w:right="-450"/>
              <w:rPr>
                <w:rFonts w:ascii="Arial" w:eastAsia="Arial" w:hAnsi="Arial" w:cs="Arial"/>
                <w:b/>
                <w:bCs/>
              </w:rPr>
            </w:pPr>
            <w:r w:rsidRPr="6472A942">
              <w:rPr>
                <w:rFonts w:ascii="Arial" w:eastAsia="Arial" w:hAnsi="Arial" w:cs="Arial"/>
                <w:b/>
                <w:bCs/>
              </w:rPr>
              <w:t>9</w:t>
            </w:r>
            <w:r w:rsidR="48304A68" w:rsidRPr="6472A942">
              <w:rPr>
                <w:rFonts w:ascii="Arial" w:eastAsia="Arial" w:hAnsi="Arial" w:cs="Arial"/>
                <w:b/>
                <w:bCs/>
              </w:rPr>
              <w:t>. Interpersonal and Communication Skills - Patient and Family-Centered Communication</w:t>
            </w:r>
          </w:p>
        </w:tc>
      </w:tr>
      <w:bookmarkEnd w:id="8"/>
      <w:tr w:rsidR="00F10366" w:rsidRPr="004B216C" w14:paraId="50413C0E" w14:textId="77777777" w:rsidTr="00B21406">
        <w:trPr>
          <w:trHeight w:val="419"/>
        </w:trPr>
        <w:tc>
          <w:tcPr>
            <w:tcW w:w="1215" w:type="dxa"/>
            <w:tcBorders>
              <w:bottom w:val="single" w:sz="4" w:space="0" w:color="000000" w:themeColor="text1"/>
            </w:tcBorders>
            <w:shd w:val="clear" w:color="auto" w:fill="9AC2AD"/>
          </w:tcPr>
          <w:p w14:paraId="3D0ACE28" w14:textId="77777777" w:rsidR="00F10366" w:rsidRPr="004B216C" w:rsidRDefault="00F10366" w:rsidP="00AB0FCD">
            <w:pPr>
              <w:spacing w:before="84"/>
              <w:ind w:left="115" w:right="-450"/>
              <w:rPr>
                <w:rFonts w:ascii="Arial" w:eastAsia="Arial" w:hAnsi="Arial" w:cs="Arial"/>
              </w:rPr>
            </w:pPr>
            <w:r w:rsidRPr="004B216C">
              <w:rPr>
                <w:rFonts w:ascii="Arial" w:eastAsia="Arial" w:hAnsi="Arial" w:cs="Arial"/>
              </w:rPr>
              <w:t>Thread</w:t>
            </w:r>
          </w:p>
        </w:tc>
        <w:tc>
          <w:tcPr>
            <w:tcW w:w="2124" w:type="dxa"/>
            <w:tcBorders>
              <w:bottom w:val="single" w:sz="4" w:space="0" w:color="000000" w:themeColor="text1"/>
            </w:tcBorders>
            <w:shd w:val="clear" w:color="auto" w:fill="9AC2AD"/>
          </w:tcPr>
          <w:p w14:paraId="62939977" w14:textId="77777777" w:rsidR="00F10366" w:rsidRPr="004B216C" w:rsidRDefault="00F10366"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53734844" w14:textId="77777777" w:rsidR="00F10366" w:rsidRPr="004B216C" w:rsidRDefault="00F10366"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08A830F9" w14:textId="77777777" w:rsidR="00F10366" w:rsidRPr="004B216C" w:rsidRDefault="00F10366"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376B72E2" w14:textId="77777777" w:rsidR="00F10366" w:rsidRPr="004B216C" w:rsidRDefault="00F10366"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30232B4F" w14:textId="77777777" w:rsidR="00F10366" w:rsidRPr="004B216C" w:rsidRDefault="00F10366" w:rsidP="00AB0FCD">
            <w:pPr>
              <w:spacing w:before="84"/>
              <w:ind w:left="113" w:right="-450"/>
              <w:jc w:val="both"/>
              <w:rPr>
                <w:rFonts w:ascii="Arial" w:eastAsia="Arial" w:hAnsi="Arial" w:cs="Arial"/>
              </w:rPr>
            </w:pPr>
            <w:r w:rsidRPr="004B216C">
              <w:rPr>
                <w:rFonts w:ascii="Arial" w:eastAsia="Arial" w:hAnsi="Arial" w:cs="Arial"/>
              </w:rPr>
              <w:t>Level 5</w:t>
            </w:r>
          </w:p>
        </w:tc>
      </w:tr>
      <w:tr w:rsidR="00D67E83" w:rsidRPr="004B216C" w14:paraId="408C8117" w14:textId="77777777" w:rsidTr="00B21406">
        <w:trPr>
          <w:trHeight w:val="1457"/>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9D46D" w14:textId="34A35D14" w:rsidR="00D67E83" w:rsidRPr="004B216C" w:rsidRDefault="00D67E83" w:rsidP="00D67E83">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D97AC9">
              <w:rPr>
                <w:rFonts w:ascii="Arial" w:eastAsia="Arial" w:hAnsi="Arial" w:cs="Arial"/>
                <w:b/>
              </w:rPr>
              <w:t>A</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756A8" w14:textId="213603BE" w:rsidR="00D67E83" w:rsidRPr="004B216C" w:rsidRDefault="00D67E83" w:rsidP="00D67E83">
            <w:pPr>
              <w:spacing w:before="142" w:line="259" w:lineRule="auto"/>
              <w:ind w:left="115"/>
              <w:rPr>
                <w:rFonts w:ascii="Arial" w:eastAsia="Arial" w:hAnsi="Arial" w:cs="Arial"/>
                <w:color w:val="000000"/>
              </w:rPr>
            </w:pPr>
            <w:r>
              <w:rPr>
                <w:rFonts w:ascii="Arial" w:eastAsia="Arial" w:hAnsi="Arial" w:cs="Arial"/>
              </w:rPr>
              <w:t xml:space="preserve">Communicates effectively with active listening and is attentive and respectful to patients and families/caregiver(s) </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424A7" w14:textId="303A569B" w:rsidR="00D67E83" w:rsidRPr="004B216C" w:rsidRDefault="00D67E83" w:rsidP="00D67E83">
            <w:pPr>
              <w:spacing w:before="142" w:line="259" w:lineRule="auto"/>
              <w:ind w:left="115" w:right="20"/>
              <w:rPr>
                <w:rFonts w:ascii="Arial" w:eastAsia="Arial" w:hAnsi="Arial" w:cs="Arial"/>
                <w:color w:val="000000"/>
              </w:rPr>
            </w:pPr>
            <w:r>
              <w:rPr>
                <w:rFonts w:ascii="Arial" w:eastAsia="Arial" w:hAnsi="Arial" w:cs="Arial"/>
              </w:rPr>
              <w:t xml:space="preserve">Identifies barriers to communication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EE84B" w14:textId="49195632" w:rsidR="00D67E83" w:rsidRPr="004B216C" w:rsidRDefault="00D67E83" w:rsidP="00D67E83">
            <w:pPr>
              <w:spacing w:before="142" w:line="259" w:lineRule="auto"/>
              <w:ind w:left="115"/>
              <w:rPr>
                <w:rFonts w:ascii="Arial" w:eastAsia="Arial" w:hAnsi="Arial" w:cs="Arial"/>
                <w:color w:val="000000"/>
              </w:rPr>
            </w:pPr>
            <w:r>
              <w:rPr>
                <w:rFonts w:ascii="Arial" w:eastAsia="Arial" w:hAnsi="Arial" w:cs="Arial"/>
              </w:rPr>
              <w:t xml:space="preserve">Identifies and uses available resources to overcome barriers to communication with patients and families/caregiver(s) </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265FB" w14:textId="6C0C867E" w:rsidR="00D67E83" w:rsidRPr="004B216C" w:rsidRDefault="00D67E83" w:rsidP="00D67E83">
            <w:pPr>
              <w:spacing w:before="142" w:line="259" w:lineRule="auto"/>
              <w:ind w:left="115"/>
              <w:rPr>
                <w:rFonts w:ascii="Arial" w:eastAsia="Arial" w:hAnsi="Arial" w:cs="Arial"/>
                <w:color w:val="000000"/>
              </w:rPr>
            </w:pPr>
            <w:r>
              <w:rPr>
                <w:rFonts w:ascii="Arial" w:eastAsia="Arial" w:hAnsi="Arial" w:cs="Arial"/>
              </w:rPr>
              <w:t>Recognizes biases and incorporates patient perspectives and beliefs to ensure effective communication</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F14C4" w14:textId="379070CE" w:rsidR="00D67E83" w:rsidRPr="004B216C" w:rsidRDefault="00D67E83" w:rsidP="00D67E83">
            <w:pPr>
              <w:spacing w:before="142" w:line="259" w:lineRule="auto"/>
              <w:ind w:left="115"/>
              <w:rPr>
                <w:rFonts w:ascii="Arial" w:eastAsia="Arial" w:hAnsi="Arial" w:cs="Arial"/>
                <w:color w:val="000000"/>
              </w:rPr>
            </w:pPr>
            <w:r>
              <w:rPr>
                <w:rFonts w:ascii="Arial" w:eastAsia="Arial" w:hAnsi="Arial" w:cs="Arial"/>
              </w:rPr>
              <w:t>Coaches or teaches others on effective communication skills</w:t>
            </w:r>
          </w:p>
        </w:tc>
      </w:tr>
      <w:tr w:rsidR="00D67E83" w:rsidRPr="004B216C" w14:paraId="3D153C4F" w14:textId="77777777" w:rsidTr="00B21406">
        <w:trPr>
          <w:trHeight w:val="575"/>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119AF" w14:textId="77777777" w:rsidR="00D67E83" w:rsidRPr="00BE433E" w:rsidRDefault="00D67E83" w:rsidP="00D67E83">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4715E" w14:textId="77777777" w:rsidR="00D67E83" w:rsidRDefault="00D67E83" w:rsidP="00D67E83">
            <w:pPr>
              <w:spacing w:before="142" w:line="259" w:lineRule="auto"/>
              <w:ind w:left="115" w:right="32"/>
              <w:rPr>
                <w:rFonts w:ascii="Arial" w:eastAsia="Arial" w:hAnsi="Arial" w:cs="Arial"/>
                <w:color w:val="FF0000"/>
              </w:rPr>
            </w:pPr>
            <w:r>
              <w:rPr>
                <w:rFonts w:ascii="Arial" w:eastAsia="Arial" w:hAnsi="Arial" w:cs="Arial"/>
                <w:color w:val="FF0000"/>
              </w:rPr>
              <w:t>Uses common language</w:t>
            </w:r>
            <w:r w:rsidRPr="00655785">
              <w:rPr>
                <w:rFonts w:ascii="Arial" w:eastAsia="Arial" w:hAnsi="Arial" w:cs="Arial"/>
                <w:color w:val="FF0000"/>
              </w:rPr>
              <w:t xml:space="preserve"> and restates patient perspective when discussing </w:t>
            </w:r>
            <w:r>
              <w:rPr>
                <w:rFonts w:ascii="Arial" w:eastAsia="Arial" w:hAnsi="Arial" w:cs="Arial"/>
                <w:color w:val="FF0000"/>
              </w:rPr>
              <w:t>diagnosis and treatment options.</w:t>
            </w:r>
          </w:p>
          <w:p w14:paraId="4BBDF784" w14:textId="77777777" w:rsidR="00D67E83" w:rsidRDefault="00D67E83" w:rsidP="00D67E83">
            <w:pPr>
              <w:spacing w:before="142" w:line="259" w:lineRule="auto"/>
              <w:ind w:left="115" w:right="32"/>
              <w:rPr>
                <w:rFonts w:ascii="Arial" w:eastAsia="Arial" w:hAnsi="Arial" w:cs="Arial"/>
                <w:color w:val="FF0000"/>
              </w:rPr>
            </w:pPr>
          </w:p>
          <w:p w14:paraId="01832F9C" w14:textId="51CD7106" w:rsidR="00D67E83" w:rsidRPr="004B216C" w:rsidRDefault="00D67E83" w:rsidP="00D67E83">
            <w:pPr>
              <w:spacing w:before="142" w:line="259" w:lineRule="auto"/>
              <w:ind w:left="115"/>
              <w:rPr>
                <w:rFonts w:ascii="Arial" w:eastAsia="Arial" w:hAnsi="Arial" w:cs="Arial"/>
                <w:color w:val="FF0000"/>
              </w:rPr>
            </w:pPr>
            <w:r>
              <w:rPr>
                <w:rFonts w:ascii="Arial" w:eastAsia="Arial" w:hAnsi="Arial" w:cs="Arial"/>
                <w:color w:val="FF0000"/>
              </w:rPr>
              <w:t xml:space="preserve"> </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5C680" w14:textId="77777777" w:rsidR="00D67E83" w:rsidRPr="005878C7" w:rsidRDefault="00D67E83" w:rsidP="00D67E83">
            <w:pPr>
              <w:spacing w:before="142" w:line="259" w:lineRule="auto"/>
              <w:ind w:left="115" w:right="37"/>
              <w:rPr>
                <w:rFonts w:ascii="Arial" w:eastAsia="Arial" w:hAnsi="Arial" w:cs="Arial"/>
                <w:color w:val="FF0000"/>
              </w:rPr>
            </w:pPr>
            <w:r w:rsidRPr="005878C7">
              <w:rPr>
                <w:rFonts w:ascii="Arial" w:eastAsia="Arial" w:hAnsi="Arial" w:cs="Arial"/>
                <w:color w:val="FF0000"/>
              </w:rPr>
              <w:t xml:space="preserve">Recognizes the need for </w:t>
            </w:r>
            <w:r>
              <w:rPr>
                <w:rFonts w:ascii="Arial" w:eastAsia="Arial" w:hAnsi="Arial" w:cs="Arial"/>
                <w:color w:val="FF0000"/>
              </w:rPr>
              <w:t>providing resources</w:t>
            </w:r>
            <w:r w:rsidRPr="005878C7">
              <w:rPr>
                <w:rFonts w:ascii="Arial" w:eastAsia="Arial" w:hAnsi="Arial" w:cs="Arial"/>
                <w:color w:val="FF0000"/>
              </w:rPr>
              <w:t xml:space="preserve"> </w:t>
            </w:r>
            <w:r>
              <w:rPr>
                <w:rFonts w:ascii="Arial" w:eastAsia="Arial" w:hAnsi="Arial" w:cs="Arial"/>
                <w:color w:val="FF0000"/>
              </w:rPr>
              <w:t>such as</w:t>
            </w:r>
            <w:r w:rsidRPr="005878C7">
              <w:rPr>
                <w:rFonts w:ascii="Arial" w:eastAsia="Arial" w:hAnsi="Arial" w:cs="Arial"/>
                <w:color w:val="FF0000"/>
              </w:rPr>
              <w:t xml:space="preserve"> diagrams and pictures to communicate information to a patient who is unable to read</w:t>
            </w:r>
            <w:r>
              <w:rPr>
                <w:rFonts w:ascii="Arial" w:eastAsia="Arial" w:hAnsi="Arial" w:cs="Arial"/>
                <w:color w:val="FF0000"/>
              </w:rPr>
              <w:t>.</w:t>
            </w:r>
          </w:p>
          <w:p w14:paraId="2E4CF5BE" w14:textId="77777777" w:rsidR="00D67E83" w:rsidRPr="005878C7" w:rsidRDefault="00D67E83" w:rsidP="00D67E83">
            <w:pPr>
              <w:spacing w:before="142" w:line="259" w:lineRule="auto"/>
              <w:ind w:left="115" w:right="37"/>
              <w:rPr>
                <w:rFonts w:ascii="Arial" w:eastAsia="Arial" w:hAnsi="Arial" w:cs="Arial"/>
                <w:color w:val="FF0000"/>
              </w:rPr>
            </w:pPr>
            <w:r w:rsidRPr="005878C7">
              <w:rPr>
                <w:rFonts w:ascii="Arial" w:eastAsia="Arial" w:hAnsi="Arial" w:cs="Arial"/>
                <w:color w:val="FF0000"/>
              </w:rPr>
              <w:t>Recognizes the need to give discharge instructions in the patient’s primary non-English language</w:t>
            </w:r>
            <w:r>
              <w:rPr>
                <w:rFonts w:ascii="Arial" w:eastAsia="Arial" w:hAnsi="Arial" w:cs="Arial"/>
                <w:color w:val="FF0000"/>
              </w:rPr>
              <w:t>.</w:t>
            </w:r>
          </w:p>
          <w:p w14:paraId="597C3A50" w14:textId="77777777" w:rsidR="00D67E83" w:rsidRDefault="00D67E83" w:rsidP="00D67E83">
            <w:pPr>
              <w:spacing w:before="142" w:line="259" w:lineRule="auto"/>
              <w:ind w:left="115" w:right="37"/>
              <w:rPr>
                <w:rFonts w:ascii="Arial" w:eastAsia="Arial" w:hAnsi="Arial" w:cs="Arial"/>
                <w:color w:val="FF0000"/>
              </w:rPr>
            </w:pPr>
            <w:r w:rsidRPr="005878C7">
              <w:rPr>
                <w:rFonts w:ascii="Arial" w:eastAsia="Arial" w:hAnsi="Arial" w:cs="Arial"/>
                <w:color w:val="FF0000"/>
              </w:rPr>
              <w:t xml:space="preserve">Identifies need for a trained interpreter with non-English speaking </w:t>
            </w:r>
            <w:r>
              <w:rPr>
                <w:rFonts w:ascii="Arial" w:eastAsia="Arial" w:hAnsi="Arial" w:cs="Arial"/>
                <w:color w:val="FF0000"/>
              </w:rPr>
              <w:t xml:space="preserve">or </w:t>
            </w:r>
            <w:r w:rsidRPr="0069197A">
              <w:rPr>
                <w:rFonts w:ascii="Arial" w:eastAsia="Arial" w:hAnsi="Arial" w:cs="Arial"/>
                <w:color w:val="FF0000"/>
              </w:rPr>
              <w:t>hard of hearing</w:t>
            </w:r>
            <w:r>
              <w:rPr>
                <w:rFonts w:ascii="Arial" w:eastAsia="Arial" w:hAnsi="Arial" w:cs="Arial"/>
                <w:color w:val="FF0000"/>
              </w:rPr>
              <w:t xml:space="preserve"> </w:t>
            </w:r>
            <w:r w:rsidRPr="005878C7">
              <w:rPr>
                <w:rFonts w:ascii="Arial" w:eastAsia="Arial" w:hAnsi="Arial" w:cs="Arial"/>
                <w:color w:val="FF0000"/>
              </w:rPr>
              <w:t>patients</w:t>
            </w:r>
            <w:r>
              <w:rPr>
                <w:rFonts w:ascii="Arial" w:eastAsia="Arial" w:hAnsi="Arial" w:cs="Arial"/>
                <w:color w:val="FF0000"/>
              </w:rPr>
              <w:t xml:space="preserve"> and/or family members.</w:t>
            </w:r>
          </w:p>
          <w:p w14:paraId="20C62FC4" w14:textId="77777777" w:rsidR="00D67E83" w:rsidRPr="004B216C" w:rsidRDefault="00D67E83" w:rsidP="00D67E83">
            <w:pPr>
              <w:spacing w:before="142" w:line="259" w:lineRule="auto"/>
              <w:ind w:left="115" w:right="20"/>
              <w:rPr>
                <w:rFonts w:ascii="Arial" w:eastAsia="Arial" w:hAnsi="Arial" w:cs="Arial"/>
                <w:color w:val="FF0000"/>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5E30F" w14:textId="77777777" w:rsidR="00D67E83" w:rsidRPr="00812365" w:rsidRDefault="00D67E83" w:rsidP="00D67E83">
            <w:pPr>
              <w:spacing w:before="142" w:line="259" w:lineRule="auto"/>
              <w:ind w:left="115" w:right="37"/>
              <w:rPr>
                <w:rFonts w:ascii="Arial" w:eastAsia="Arial" w:hAnsi="Arial" w:cs="Arial"/>
                <w:color w:val="FF0000"/>
              </w:rPr>
            </w:pPr>
            <w:r w:rsidRPr="00812365">
              <w:rPr>
                <w:rFonts w:ascii="Arial" w:eastAsia="Arial" w:hAnsi="Arial" w:cs="Arial"/>
                <w:color w:val="FF0000"/>
              </w:rPr>
              <w:t xml:space="preserve">Uses </w:t>
            </w:r>
            <w:r>
              <w:rPr>
                <w:rFonts w:ascii="Arial" w:eastAsia="Arial" w:hAnsi="Arial" w:cs="Arial"/>
                <w:color w:val="FF0000"/>
              </w:rPr>
              <w:t>resources such as</w:t>
            </w:r>
            <w:r w:rsidRPr="00812365">
              <w:rPr>
                <w:rFonts w:ascii="Arial" w:eastAsia="Arial" w:hAnsi="Arial" w:cs="Arial"/>
                <w:color w:val="FF0000"/>
              </w:rPr>
              <w:t xml:space="preserve">  diagrams and pictures to communicate information to a patient who is unable to read</w:t>
            </w:r>
            <w:r>
              <w:rPr>
                <w:rFonts w:ascii="Arial" w:eastAsia="Arial" w:hAnsi="Arial" w:cs="Arial"/>
                <w:color w:val="FF0000"/>
              </w:rPr>
              <w:t>.</w:t>
            </w:r>
          </w:p>
          <w:p w14:paraId="617481AD" w14:textId="77777777" w:rsidR="00D67E83" w:rsidRDefault="00D67E83" w:rsidP="00D67E83">
            <w:pPr>
              <w:spacing w:before="142" w:line="259" w:lineRule="auto"/>
              <w:ind w:left="115" w:right="37"/>
              <w:rPr>
                <w:rFonts w:ascii="Arial" w:eastAsia="Arial" w:hAnsi="Arial" w:cs="Arial"/>
                <w:color w:val="FF0000"/>
              </w:rPr>
            </w:pPr>
            <w:r w:rsidRPr="00812365">
              <w:rPr>
                <w:rFonts w:ascii="Arial" w:eastAsia="Arial" w:hAnsi="Arial" w:cs="Arial"/>
                <w:color w:val="FF0000"/>
              </w:rPr>
              <w:t>Uses trained interpreter with non-English speaking patients</w:t>
            </w:r>
            <w:r>
              <w:rPr>
                <w:rFonts w:ascii="Arial" w:eastAsia="Arial" w:hAnsi="Arial" w:cs="Arial"/>
                <w:color w:val="FF0000"/>
              </w:rPr>
              <w:t xml:space="preserve"> and/or family members.</w:t>
            </w:r>
          </w:p>
          <w:p w14:paraId="6E233F9A" w14:textId="4D9FB1C6" w:rsidR="00D67E83" w:rsidRPr="004B216C" w:rsidRDefault="00D67E83" w:rsidP="00D67E83">
            <w:pPr>
              <w:spacing w:before="142" w:line="259" w:lineRule="auto"/>
              <w:ind w:left="115"/>
              <w:rPr>
                <w:rFonts w:ascii="Arial" w:eastAsia="Arial" w:hAnsi="Arial" w:cs="Arial"/>
                <w:color w:val="FF0000"/>
              </w:rPr>
            </w:pPr>
            <w:r w:rsidRPr="00825715">
              <w:rPr>
                <w:rFonts w:ascii="Arial" w:eastAsia="Arial" w:hAnsi="Arial" w:cs="Arial"/>
                <w:color w:val="FF0000"/>
              </w:rPr>
              <w:t>Simplifies discharge instructions because they were written at a level that could not be understood by the patient</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3D04D" w14:textId="77777777" w:rsidR="00D67E83" w:rsidRDefault="00D67E83" w:rsidP="00D67E83">
            <w:pPr>
              <w:spacing w:before="142" w:line="259" w:lineRule="auto"/>
              <w:ind w:left="115" w:right="32"/>
              <w:rPr>
                <w:rFonts w:ascii="Arial" w:eastAsia="Arial" w:hAnsi="Arial" w:cs="Arial"/>
                <w:color w:val="FF0000"/>
              </w:rPr>
            </w:pPr>
            <w:r>
              <w:rPr>
                <w:rFonts w:ascii="Arial" w:eastAsia="Arial" w:hAnsi="Arial" w:cs="Arial"/>
                <w:color w:val="FF0000"/>
              </w:rPr>
              <w:t xml:space="preserve">When treating an elderly patient who desires to run a marathon, self-identifies bias about </w:t>
            </w:r>
            <w:r w:rsidRPr="008B572C">
              <w:rPr>
                <w:rFonts w:ascii="Arial" w:eastAsia="Arial" w:hAnsi="Arial" w:cs="Arial"/>
                <w:color w:val="FF0000"/>
              </w:rPr>
              <w:t xml:space="preserve">high-impact activity in </w:t>
            </w:r>
            <w:r>
              <w:rPr>
                <w:rFonts w:ascii="Arial" w:eastAsia="Arial" w:hAnsi="Arial" w:cs="Arial"/>
                <w:color w:val="FF0000"/>
              </w:rPr>
              <w:t xml:space="preserve">this patient population but discusses </w:t>
            </w:r>
            <w:r w:rsidRPr="008B572C">
              <w:rPr>
                <w:rFonts w:ascii="Arial" w:eastAsia="Arial" w:hAnsi="Arial" w:cs="Arial"/>
                <w:color w:val="FF0000"/>
              </w:rPr>
              <w:t xml:space="preserve">treatment </w:t>
            </w:r>
            <w:r>
              <w:rPr>
                <w:rFonts w:ascii="Arial" w:eastAsia="Arial" w:hAnsi="Arial" w:cs="Arial"/>
                <w:color w:val="FF0000"/>
              </w:rPr>
              <w:t xml:space="preserve">options </w:t>
            </w:r>
            <w:r w:rsidRPr="008B572C">
              <w:rPr>
                <w:rFonts w:ascii="Arial" w:eastAsia="Arial" w:hAnsi="Arial" w:cs="Arial"/>
                <w:color w:val="FF0000"/>
              </w:rPr>
              <w:t>to achieve patient’s goal</w:t>
            </w:r>
            <w:r>
              <w:rPr>
                <w:rFonts w:ascii="Arial" w:eastAsia="Arial" w:hAnsi="Arial" w:cs="Arial"/>
                <w:color w:val="FF0000"/>
              </w:rPr>
              <w:t>.</w:t>
            </w:r>
          </w:p>
          <w:p w14:paraId="300AC582" w14:textId="77777777" w:rsidR="00D67E83" w:rsidRDefault="00D67E83" w:rsidP="00D67E83">
            <w:pPr>
              <w:spacing w:before="142" w:line="259" w:lineRule="auto"/>
              <w:ind w:left="115" w:right="32"/>
              <w:rPr>
                <w:rFonts w:ascii="Arial" w:eastAsia="Arial" w:hAnsi="Arial" w:cs="Arial"/>
                <w:color w:val="FF0000"/>
              </w:rPr>
            </w:pPr>
          </w:p>
          <w:p w14:paraId="594BF4A3" w14:textId="77777777" w:rsidR="00D67E83" w:rsidRPr="004B216C" w:rsidRDefault="00D67E83" w:rsidP="00D67E83">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7D429" w14:textId="77777777" w:rsidR="00D67E83" w:rsidRDefault="00D67E83" w:rsidP="00D67E83">
            <w:pPr>
              <w:spacing w:before="142" w:line="259" w:lineRule="auto"/>
              <w:ind w:left="115" w:right="39"/>
              <w:rPr>
                <w:rFonts w:ascii="Arial" w:eastAsia="Arial" w:hAnsi="Arial" w:cs="Arial"/>
                <w:color w:val="FF0000"/>
              </w:rPr>
            </w:pPr>
            <w:r>
              <w:rPr>
                <w:rFonts w:ascii="Arial" w:eastAsia="Arial" w:hAnsi="Arial" w:cs="Arial"/>
                <w:color w:val="FF0000"/>
              </w:rPr>
              <w:t>G</w:t>
            </w:r>
            <w:r w:rsidRPr="009E06A9">
              <w:rPr>
                <w:rFonts w:ascii="Arial" w:eastAsia="Arial" w:hAnsi="Arial" w:cs="Arial"/>
                <w:color w:val="FF0000"/>
              </w:rPr>
              <w:t xml:space="preserve">ives lectures/workshops </w:t>
            </w:r>
            <w:r>
              <w:rPr>
                <w:rFonts w:ascii="Arial" w:eastAsia="Arial" w:hAnsi="Arial" w:cs="Arial"/>
                <w:color w:val="FF0000"/>
              </w:rPr>
              <w:t>on how to communicate effectively using common language</w:t>
            </w:r>
            <w:r w:rsidRPr="00655785">
              <w:rPr>
                <w:rFonts w:ascii="Arial" w:eastAsia="Arial" w:hAnsi="Arial" w:cs="Arial"/>
                <w:color w:val="FF0000"/>
              </w:rPr>
              <w:t xml:space="preserve"> </w:t>
            </w:r>
            <w:r>
              <w:rPr>
                <w:rFonts w:ascii="Arial" w:eastAsia="Arial" w:hAnsi="Arial" w:cs="Arial"/>
                <w:color w:val="FF0000"/>
              </w:rPr>
              <w:t>and resources such as diagrams, pictures, and interpreters when appropriate.</w:t>
            </w:r>
          </w:p>
          <w:p w14:paraId="51F4F2D8" w14:textId="77777777" w:rsidR="00D67E83" w:rsidRPr="004B216C" w:rsidRDefault="00D67E83" w:rsidP="00D67E83">
            <w:pPr>
              <w:spacing w:before="142" w:line="259" w:lineRule="auto"/>
              <w:ind w:left="115"/>
              <w:rPr>
                <w:rFonts w:ascii="Arial" w:eastAsia="Arial" w:hAnsi="Arial" w:cs="Arial"/>
                <w:color w:val="FF0000"/>
              </w:rPr>
            </w:pPr>
          </w:p>
        </w:tc>
      </w:tr>
    </w:tbl>
    <w:p w14:paraId="55C84B0B" w14:textId="77777777" w:rsidR="003A07C4" w:rsidRDefault="003A07C4">
      <w: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1170"/>
        <w:gridCol w:w="954"/>
        <w:gridCol w:w="2395"/>
        <w:gridCol w:w="2394"/>
        <w:gridCol w:w="2395"/>
        <w:gridCol w:w="2395"/>
      </w:tblGrid>
      <w:tr w:rsidR="003A07C4" w:rsidRPr="004B216C" w14:paraId="114FA464" w14:textId="77777777" w:rsidTr="6472A942">
        <w:trPr>
          <w:trHeight w:val="820"/>
        </w:trPr>
        <w:tc>
          <w:tcPr>
            <w:tcW w:w="12918" w:type="dxa"/>
            <w:gridSpan w:val="7"/>
            <w:shd w:val="clear" w:color="auto" w:fill="CCDFD5"/>
          </w:tcPr>
          <w:p w14:paraId="1F616631" w14:textId="51160B9C" w:rsidR="003A07C4" w:rsidRDefault="003A07C4" w:rsidP="00AB0FCD">
            <w:pPr>
              <w:ind w:left="360" w:right="-450"/>
              <w:rPr>
                <w:rFonts w:ascii="Arial" w:eastAsia="Arial" w:hAnsi="Arial" w:cs="Arial"/>
                <w:b/>
              </w:rPr>
            </w:pPr>
          </w:p>
          <w:p w14:paraId="769A1CCC" w14:textId="25B46C08" w:rsidR="003A07C4" w:rsidRPr="004B216C" w:rsidRDefault="1C10E74D" w:rsidP="6472A942">
            <w:pPr>
              <w:ind w:left="360" w:right="-450"/>
              <w:rPr>
                <w:rFonts w:ascii="Arial" w:eastAsia="Arial" w:hAnsi="Arial" w:cs="Arial"/>
                <w:b/>
                <w:bCs/>
              </w:rPr>
            </w:pPr>
            <w:r w:rsidRPr="6472A942">
              <w:rPr>
                <w:rFonts w:ascii="Arial" w:eastAsia="Arial" w:hAnsi="Arial" w:cs="Arial"/>
                <w:b/>
                <w:bCs/>
              </w:rPr>
              <w:t>9</w:t>
            </w:r>
            <w:r w:rsidR="003A07C4" w:rsidRPr="6472A942">
              <w:rPr>
                <w:rFonts w:ascii="Arial" w:eastAsia="Arial" w:hAnsi="Arial" w:cs="Arial"/>
                <w:b/>
                <w:bCs/>
              </w:rPr>
              <w:t>. Interpersonal and Communication Skills - Patient and Family-Centered Communication</w:t>
            </w:r>
          </w:p>
        </w:tc>
      </w:tr>
      <w:tr w:rsidR="003A07C4" w:rsidRPr="004B216C" w14:paraId="611A82BA" w14:textId="77777777" w:rsidTr="006D15EE">
        <w:trPr>
          <w:trHeight w:val="419"/>
        </w:trPr>
        <w:tc>
          <w:tcPr>
            <w:tcW w:w="1215" w:type="dxa"/>
            <w:tcBorders>
              <w:bottom w:val="single" w:sz="4" w:space="0" w:color="000000" w:themeColor="text1"/>
            </w:tcBorders>
            <w:shd w:val="clear" w:color="auto" w:fill="9AC2AD"/>
          </w:tcPr>
          <w:p w14:paraId="3762418F" w14:textId="77777777" w:rsidR="003A07C4" w:rsidRPr="004B216C" w:rsidRDefault="003A07C4" w:rsidP="00AB0FCD">
            <w:pPr>
              <w:spacing w:before="84"/>
              <w:ind w:left="115" w:right="-450"/>
              <w:rPr>
                <w:rFonts w:ascii="Arial" w:eastAsia="Arial" w:hAnsi="Arial" w:cs="Arial"/>
              </w:rPr>
            </w:pPr>
            <w:r w:rsidRPr="004B216C">
              <w:rPr>
                <w:rFonts w:ascii="Arial" w:eastAsia="Arial" w:hAnsi="Arial" w:cs="Arial"/>
              </w:rPr>
              <w:t>Thread</w:t>
            </w:r>
          </w:p>
        </w:tc>
        <w:tc>
          <w:tcPr>
            <w:tcW w:w="2124" w:type="dxa"/>
            <w:gridSpan w:val="2"/>
            <w:tcBorders>
              <w:bottom w:val="single" w:sz="4" w:space="0" w:color="000000" w:themeColor="text1"/>
            </w:tcBorders>
            <w:shd w:val="clear" w:color="auto" w:fill="9AC2AD"/>
          </w:tcPr>
          <w:p w14:paraId="4F79CB63"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0E7C76E6"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57EA188A" w14:textId="77777777" w:rsidR="003A07C4" w:rsidRPr="004B216C" w:rsidRDefault="003A07C4"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4ABC4ECF" w14:textId="77777777" w:rsidR="003A07C4" w:rsidRPr="004B216C" w:rsidRDefault="003A07C4"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35282B86" w14:textId="77777777" w:rsidR="003A07C4" w:rsidRPr="004B216C" w:rsidRDefault="003A07C4" w:rsidP="00AB0FCD">
            <w:pPr>
              <w:spacing w:before="84"/>
              <w:ind w:left="113" w:right="-450"/>
              <w:jc w:val="both"/>
              <w:rPr>
                <w:rFonts w:ascii="Arial" w:eastAsia="Arial" w:hAnsi="Arial" w:cs="Arial"/>
              </w:rPr>
            </w:pPr>
            <w:r w:rsidRPr="004B216C">
              <w:rPr>
                <w:rFonts w:ascii="Arial" w:eastAsia="Arial" w:hAnsi="Arial" w:cs="Arial"/>
              </w:rPr>
              <w:t>Level 5</w:t>
            </w:r>
          </w:p>
        </w:tc>
      </w:tr>
      <w:tr w:rsidR="007046E4" w:rsidRPr="004B216C" w14:paraId="1BB92988" w14:textId="77777777" w:rsidTr="006D15EE">
        <w:trPr>
          <w:trHeight w:val="1700"/>
        </w:trPr>
        <w:tc>
          <w:tcPr>
            <w:tcW w:w="1215" w:type="dxa"/>
            <w:tcBorders>
              <w:top w:val="single" w:sz="4" w:space="0" w:color="000000" w:themeColor="text1"/>
            </w:tcBorders>
          </w:tcPr>
          <w:p w14:paraId="72B7757E" w14:textId="1CC1F9D0" w:rsidR="007046E4" w:rsidRPr="004B216C" w:rsidRDefault="007046E4" w:rsidP="007046E4">
            <w:pPr>
              <w:spacing w:before="142" w:line="259" w:lineRule="auto"/>
              <w:ind w:left="115"/>
              <w:rPr>
                <w:rFonts w:ascii="Arial" w:eastAsia="Arial" w:hAnsi="Arial" w:cs="Arial"/>
              </w:rPr>
            </w:pPr>
            <w:r w:rsidRPr="004B216C">
              <w:rPr>
                <w:rFonts w:ascii="Arial" w:eastAsia="Arial" w:hAnsi="Arial" w:cs="Arial"/>
                <w:b/>
              </w:rPr>
              <w:t xml:space="preserve">Thread </w:t>
            </w:r>
            <w:r w:rsidR="00D97AC9">
              <w:rPr>
                <w:rFonts w:ascii="Arial" w:eastAsia="Arial" w:hAnsi="Arial" w:cs="Arial"/>
                <w:b/>
              </w:rPr>
              <w:t>B</w:t>
            </w:r>
          </w:p>
        </w:tc>
        <w:tc>
          <w:tcPr>
            <w:tcW w:w="2124" w:type="dxa"/>
            <w:gridSpan w:val="2"/>
            <w:tcBorders>
              <w:top w:val="single" w:sz="4" w:space="0" w:color="000000" w:themeColor="text1"/>
            </w:tcBorders>
          </w:tcPr>
          <w:p w14:paraId="032357F7" w14:textId="6CA28E7A" w:rsidR="007046E4" w:rsidRPr="004B216C" w:rsidRDefault="007046E4" w:rsidP="007046E4">
            <w:pPr>
              <w:spacing w:before="142" w:line="259" w:lineRule="auto"/>
              <w:ind w:left="115"/>
              <w:rPr>
                <w:rFonts w:ascii="Arial" w:eastAsia="Arial" w:hAnsi="Arial" w:cs="Arial"/>
                <w:color w:val="FF0000"/>
              </w:rPr>
            </w:pPr>
            <w:r>
              <w:rPr>
                <w:rFonts w:ascii="Arial" w:eastAsia="Arial" w:hAnsi="Arial" w:cs="Arial"/>
              </w:rPr>
              <w:t xml:space="preserve">Demonstrates ability to begin discussions regarding treatment plans and informed consent </w:t>
            </w:r>
          </w:p>
        </w:tc>
        <w:tc>
          <w:tcPr>
            <w:tcW w:w="2395" w:type="dxa"/>
            <w:tcBorders>
              <w:top w:val="single" w:sz="4" w:space="0" w:color="000000" w:themeColor="text1"/>
            </w:tcBorders>
          </w:tcPr>
          <w:p w14:paraId="7DF25580" w14:textId="3340D947" w:rsidR="007046E4" w:rsidRPr="004B216C" w:rsidRDefault="007046E4" w:rsidP="007046E4">
            <w:pPr>
              <w:spacing w:before="142" w:line="259" w:lineRule="auto"/>
              <w:ind w:left="115" w:right="32"/>
              <w:rPr>
                <w:rFonts w:ascii="Arial" w:eastAsia="Arial" w:hAnsi="Arial" w:cs="Arial"/>
              </w:rPr>
            </w:pPr>
            <w:r>
              <w:rPr>
                <w:rFonts w:ascii="Arial" w:eastAsia="Arial" w:hAnsi="Arial" w:cs="Arial"/>
              </w:rPr>
              <w:t>Answers questions about straightforward treatment plans with assistance</w:t>
            </w:r>
          </w:p>
        </w:tc>
        <w:tc>
          <w:tcPr>
            <w:tcW w:w="2394" w:type="dxa"/>
            <w:tcBorders>
              <w:top w:val="single" w:sz="4" w:space="0" w:color="000000" w:themeColor="text1"/>
            </w:tcBorders>
          </w:tcPr>
          <w:p w14:paraId="54C7073D" w14:textId="59DC557A" w:rsidR="007046E4" w:rsidRPr="004B216C" w:rsidRDefault="007046E4" w:rsidP="007046E4">
            <w:pPr>
              <w:spacing w:before="142" w:line="259" w:lineRule="auto"/>
              <w:ind w:left="115"/>
              <w:rPr>
                <w:rFonts w:ascii="Arial" w:eastAsia="Arial" w:hAnsi="Arial" w:cs="Arial"/>
                <w:color w:val="FF0000"/>
              </w:rPr>
            </w:pPr>
            <w:r>
              <w:rPr>
                <w:rFonts w:ascii="Arial" w:eastAsia="Arial" w:hAnsi="Arial" w:cs="Arial"/>
              </w:rPr>
              <w:t>Counsel patients and family/caregivers through decision-making process for straightforward conditions</w:t>
            </w:r>
          </w:p>
        </w:tc>
        <w:tc>
          <w:tcPr>
            <w:tcW w:w="2395" w:type="dxa"/>
            <w:tcBorders>
              <w:top w:val="single" w:sz="4" w:space="0" w:color="000000" w:themeColor="text1"/>
            </w:tcBorders>
          </w:tcPr>
          <w:p w14:paraId="726D83C0" w14:textId="74C81D9B" w:rsidR="007046E4" w:rsidRPr="004B216C" w:rsidRDefault="007046E4" w:rsidP="007046E4">
            <w:pPr>
              <w:spacing w:before="142" w:line="259" w:lineRule="auto"/>
              <w:ind w:left="115"/>
              <w:rPr>
                <w:rFonts w:ascii="Arial" w:eastAsia="Arial" w:hAnsi="Arial" w:cs="Arial"/>
              </w:rPr>
            </w:pPr>
            <w:r>
              <w:rPr>
                <w:rFonts w:ascii="Arial" w:eastAsia="Arial" w:hAnsi="Arial" w:cs="Arial"/>
              </w:rPr>
              <w:t>Counsel patients and family/caregivers through decision-making process for complex conditions</w:t>
            </w:r>
          </w:p>
        </w:tc>
        <w:tc>
          <w:tcPr>
            <w:tcW w:w="2395" w:type="dxa"/>
            <w:tcBorders>
              <w:top w:val="single" w:sz="4" w:space="0" w:color="000000" w:themeColor="text1"/>
            </w:tcBorders>
          </w:tcPr>
          <w:p w14:paraId="3C24BFEA" w14:textId="77777777" w:rsidR="007046E4" w:rsidRDefault="007046E4" w:rsidP="007046E4">
            <w:pPr>
              <w:spacing w:before="142" w:line="259" w:lineRule="auto"/>
              <w:ind w:left="115" w:right="39"/>
              <w:rPr>
                <w:rFonts w:ascii="Arial" w:eastAsia="Arial" w:hAnsi="Arial" w:cs="Arial"/>
              </w:rPr>
            </w:pPr>
            <w:r>
              <w:rPr>
                <w:rFonts w:ascii="Arial" w:eastAsia="Arial" w:hAnsi="Arial" w:cs="Arial"/>
              </w:rPr>
              <w:t>Coaches or teaches others on effective shared decision-making</w:t>
            </w:r>
          </w:p>
          <w:p w14:paraId="6E645FB9" w14:textId="77777777" w:rsidR="007046E4" w:rsidRPr="004B216C" w:rsidRDefault="007046E4" w:rsidP="007046E4">
            <w:pPr>
              <w:spacing w:before="142" w:line="259" w:lineRule="auto"/>
              <w:ind w:left="115"/>
              <w:rPr>
                <w:rFonts w:ascii="Arial" w:eastAsia="Arial" w:hAnsi="Arial" w:cs="Arial"/>
                <w:color w:val="FF0000"/>
              </w:rPr>
            </w:pPr>
          </w:p>
        </w:tc>
      </w:tr>
      <w:tr w:rsidR="007046E4" w:rsidRPr="004B216C" w14:paraId="587FCAA5" w14:textId="77777777" w:rsidTr="006D15EE">
        <w:trPr>
          <w:trHeight w:val="575"/>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AFA7C" w14:textId="77777777" w:rsidR="007046E4" w:rsidRPr="00BE433E" w:rsidRDefault="007046E4" w:rsidP="007046E4">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1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823BC" w14:textId="68E3508B" w:rsidR="007046E4" w:rsidRPr="004B216C" w:rsidRDefault="007046E4" w:rsidP="007046E4">
            <w:pPr>
              <w:spacing w:before="142" w:line="259" w:lineRule="auto"/>
              <w:ind w:left="115"/>
              <w:rPr>
                <w:rFonts w:ascii="Arial" w:eastAsia="Arial" w:hAnsi="Arial" w:cs="Arial"/>
                <w:color w:val="FF0000"/>
              </w:rPr>
            </w:pPr>
            <w:r>
              <w:rPr>
                <w:rFonts w:ascii="Arial" w:eastAsia="Arial" w:hAnsi="Arial" w:cs="Arial"/>
                <w:color w:val="FF0000"/>
              </w:rPr>
              <w:t>D</w:t>
            </w:r>
            <w:r w:rsidRPr="28E3C53F">
              <w:rPr>
                <w:rFonts w:ascii="Arial" w:eastAsia="Arial" w:hAnsi="Arial" w:cs="Arial"/>
                <w:color w:val="FF0000"/>
              </w:rPr>
              <w:t>escribe</w:t>
            </w:r>
            <w:r>
              <w:rPr>
                <w:rFonts w:ascii="Arial" w:eastAsia="Arial" w:hAnsi="Arial" w:cs="Arial"/>
                <w:color w:val="FF0000"/>
              </w:rPr>
              <w:t>s</w:t>
            </w:r>
            <w:r w:rsidRPr="28E3C53F">
              <w:rPr>
                <w:rFonts w:ascii="Arial" w:eastAsia="Arial" w:hAnsi="Arial" w:cs="Arial"/>
                <w:color w:val="FF0000"/>
              </w:rPr>
              <w:t xml:space="preserve"> </w:t>
            </w:r>
            <w:r>
              <w:rPr>
                <w:rFonts w:ascii="Arial" w:eastAsia="Arial" w:hAnsi="Arial" w:cs="Arial"/>
                <w:color w:val="FF0000"/>
              </w:rPr>
              <w:t>general</w:t>
            </w:r>
            <w:r w:rsidRPr="28E3C53F">
              <w:rPr>
                <w:rFonts w:ascii="Arial" w:eastAsia="Arial" w:hAnsi="Arial" w:cs="Arial"/>
                <w:color w:val="FF0000"/>
              </w:rPr>
              <w:t xml:space="preserve"> aspects of an </w:t>
            </w:r>
            <w:r>
              <w:rPr>
                <w:rFonts w:ascii="Arial" w:eastAsia="Arial" w:hAnsi="Arial" w:cs="Arial"/>
                <w:color w:val="FF0000"/>
              </w:rPr>
              <w:t xml:space="preserve">incision and drainage procedure </w:t>
            </w:r>
            <w:r w:rsidRPr="28E3C53F">
              <w:rPr>
                <w:rFonts w:ascii="Arial" w:eastAsia="Arial" w:hAnsi="Arial" w:cs="Arial"/>
                <w:color w:val="FF0000"/>
              </w:rPr>
              <w:t>a</w:t>
            </w:r>
            <w:r>
              <w:rPr>
                <w:rFonts w:ascii="Arial" w:eastAsia="Arial" w:hAnsi="Arial" w:cs="Arial"/>
                <w:color w:val="FF0000"/>
              </w:rPr>
              <w:t>nd basics</w:t>
            </w:r>
            <w:r w:rsidRPr="28E3C53F">
              <w:rPr>
                <w:rFonts w:ascii="Arial" w:eastAsia="Arial" w:hAnsi="Arial" w:cs="Arial"/>
                <w:color w:val="FF0000"/>
              </w:rPr>
              <w:t xml:space="preserve"> of the informed consent.</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FE871" w14:textId="7395CAD8" w:rsidR="007046E4" w:rsidRPr="004B216C" w:rsidRDefault="007046E4" w:rsidP="007046E4">
            <w:pPr>
              <w:spacing w:before="142" w:line="259" w:lineRule="auto"/>
              <w:ind w:left="115" w:right="20"/>
              <w:rPr>
                <w:rFonts w:ascii="Arial" w:eastAsia="Arial" w:hAnsi="Arial" w:cs="Arial"/>
                <w:color w:val="FF0000"/>
              </w:rPr>
            </w:pPr>
            <w:r>
              <w:rPr>
                <w:rFonts w:ascii="Arial" w:eastAsia="Arial" w:hAnsi="Arial" w:cs="Arial"/>
                <w:color w:val="FF0000"/>
              </w:rPr>
              <w:t xml:space="preserve">Provides diagnostic information and options about plantar fasciitis care and consults more senior residents or an attending if  </w:t>
            </w:r>
            <w:r w:rsidRPr="000D55DD">
              <w:rPr>
                <w:rFonts w:ascii="Arial" w:eastAsia="Arial" w:hAnsi="Arial" w:cs="Arial"/>
                <w:color w:val="FF0000"/>
              </w:rPr>
              <w:t>questions arise that are beyond the resident’s knowledge base</w:t>
            </w:r>
            <w:r>
              <w:rPr>
                <w:rFonts w:ascii="Arial" w:eastAsia="Arial" w:hAnsi="Arial" w:cs="Arial"/>
                <w:color w:val="FF0000"/>
              </w:rPr>
              <w:t>.</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3C551" w14:textId="77777777" w:rsidR="007046E4" w:rsidRDefault="007046E4" w:rsidP="007046E4">
            <w:pPr>
              <w:spacing w:before="142" w:line="259" w:lineRule="auto"/>
              <w:ind w:left="115" w:right="38"/>
              <w:rPr>
                <w:rFonts w:ascii="Arial" w:eastAsia="Arial" w:hAnsi="Arial" w:cs="Arial"/>
                <w:color w:val="FF0000"/>
              </w:rPr>
            </w:pPr>
            <w:r w:rsidRPr="000D55DD">
              <w:rPr>
                <w:rFonts w:ascii="Arial" w:eastAsia="Arial" w:hAnsi="Arial" w:cs="Arial"/>
                <w:color w:val="FF0000"/>
              </w:rPr>
              <w:t xml:space="preserve">Discusses risks, benefits, and alternatives </w:t>
            </w:r>
            <w:r>
              <w:rPr>
                <w:rFonts w:ascii="Arial" w:eastAsia="Arial" w:hAnsi="Arial" w:cs="Arial"/>
                <w:color w:val="FF0000"/>
              </w:rPr>
              <w:t>of ORIF vs. conservative management of a fifth metatarsal base</w:t>
            </w:r>
            <w:r w:rsidRPr="000D55DD">
              <w:rPr>
                <w:rFonts w:ascii="Arial" w:eastAsia="Arial" w:hAnsi="Arial" w:cs="Arial"/>
                <w:color w:val="FF0000"/>
              </w:rPr>
              <w:t xml:space="preserve"> fracture </w:t>
            </w:r>
          </w:p>
          <w:p w14:paraId="44059037" w14:textId="77777777" w:rsidR="007046E4" w:rsidRDefault="007046E4" w:rsidP="007046E4">
            <w:pPr>
              <w:spacing w:before="142" w:line="259" w:lineRule="auto"/>
              <w:ind w:left="115" w:right="38"/>
              <w:rPr>
                <w:rFonts w:ascii="Arial" w:eastAsia="Arial" w:hAnsi="Arial" w:cs="Arial"/>
                <w:color w:val="FF0000"/>
              </w:rPr>
            </w:pPr>
          </w:p>
          <w:p w14:paraId="60752EB6" w14:textId="77777777" w:rsidR="007046E4" w:rsidRPr="004B216C" w:rsidRDefault="007046E4" w:rsidP="007046E4">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DD91B" w14:textId="247A5504" w:rsidR="007046E4" w:rsidRPr="004B216C" w:rsidRDefault="007046E4" w:rsidP="007046E4">
            <w:pPr>
              <w:spacing w:before="142" w:line="259" w:lineRule="auto"/>
              <w:ind w:left="115"/>
              <w:rPr>
                <w:rFonts w:ascii="Arial" w:eastAsia="Arial" w:hAnsi="Arial" w:cs="Arial"/>
                <w:color w:val="FF0000"/>
              </w:rPr>
            </w:pPr>
            <w:r w:rsidRPr="003739B0">
              <w:rPr>
                <w:rFonts w:ascii="Arial" w:eastAsia="Arial" w:hAnsi="Arial" w:cs="Arial"/>
                <w:color w:val="FF0000"/>
              </w:rPr>
              <w:t xml:space="preserve">Discusses indications, risks, benefits, and alternatives for </w:t>
            </w:r>
            <w:r>
              <w:rPr>
                <w:rFonts w:ascii="Arial" w:eastAsia="Arial" w:hAnsi="Arial" w:cs="Arial"/>
                <w:color w:val="FF0000"/>
              </w:rPr>
              <w:t>treatment of osteomyelitis of the foot i</w:t>
            </w:r>
            <w:r w:rsidRPr="003739B0">
              <w:rPr>
                <w:rFonts w:ascii="Arial" w:eastAsia="Arial" w:hAnsi="Arial" w:cs="Arial"/>
                <w:color w:val="FF0000"/>
              </w:rPr>
              <w:t>n a geriatric patient with multiple medical conditions and high risk of impact on quality of life associated with surgical or non-surgical treatment, including ambiguous outcomes</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C356D" w14:textId="77777777" w:rsidR="007046E4" w:rsidRDefault="007046E4" w:rsidP="007046E4">
            <w:pPr>
              <w:spacing w:before="142" w:line="259" w:lineRule="auto"/>
              <w:ind w:left="115" w:right="39"/>
              <w:rPr>
                <w:rFonts w:ascii="Arial" w:eastAsia="Arial" w:hAnsi="Arial" w:cs="Arial"/>
                <w:color w:val="FF0000"/>
              </w:rPr>
            </w:pPr>
            <w:r w:rsidRPr="005C50A3">
              <w:rPr>
                <w:rFonts w:ascii="Arial" w:eastAsia="Arial" w:hAnsi="Arial" w:cs="Arial"/>
                <w:color w:val="FF0000"/>
              </w:rPr>
              <w:t>Provides mentorship to a junior learner about how to</w:t>
            </w:r>
            <w:r>
              <w:rPr>
                <w:rFonts w:ascii="Arial" w:eastAsia="Arial" w:hAnsi="Arial" w:cs="Arial"/>
                <w:color w:val="FF0000"/>
              </w:rPr>
              <w:t xml:space="preserve"> incorporate patient preferences and values in the formulation of a treatment plan.</w:t>
            </w:r>
            <w:r w:rsidRPr="005C50A3">
              <w:rPr>
                <w:rFonts w:ascii="Arial" w:eastAsia="Arial" w:hAnsi="Arial" w:cs="Arial"/>
                <w:color w:val="FF0000"/>
              </w:rPr>
              <w:t xml:space="preserve">  </w:t>
            </w:r>
          </w:p>
          <w:p w14:paraId="493A4833" w14:textId="77777777" w:rsidR="007046E4" w:rsidRDefault="007046E4" w:rsidP="007046E4">
            <w:pPr>
              <w:spacing w:before="142" w:line="259" w:lineRule="auto"/>
              <w:ind w:left="115" w:right="39"/>
              <w:rPr>
                <w:rFonts w:ascii="Arial" w:eastAsia="Arial" w:hAnsi="Arial" w:cs="Arial"/>
                <w:color w:val="FF0000"/>
              </w:rPr>
            </w:pPr>
          </w:p>
          <w:p w14:paraId="7ECEA43E" w14:textId="77777777" w:rsidR="007046E4" w:rsidRPr="004B216C" w:rsidRDefault="007046E4" w:rsidP="007046E4">
            <w:pPr>
              <w:spacing w:before="142" w:line="259" w:lineRule="auto"/>
              <w:ind w:left="115"/>
              <w:rPr>
                <w:rFonts w:ascii="Arial" w:eastAsia="Arial" w:hAnsi="Arial" w:cs="Arial"/>
                <w:color w:val="FF0000"/>
              </w:rPr>
            </w:pPr>
          </w:p>
        </w:tc>
      </w:tr>
      <w:tr w:rsidR="00E06FBE" w:rsidRPr="004B216C" w14:paraId="62A9D7C7" w14:textId="77777777" w:rsidTr="6472A942">
        <w:trPr>
          <w:trHeight w:val="899"/>
        </w:trPr>
        <w:tc>
          <w:tcPr>
            <w:tcW w:w="2385" w:type="dxa"/>
            <w:gridSpan w:val="2"/>
            <w:tcBorders>
              <w:right w:val="nil"/>
            </w:tcBorders>
            <w:shd w:val="clear" w:color="auto" w:fill="FFF2CC" w:themeFill="accent4" w:themeFillTint="33"/>
          </w:tcPr>
          <w:p w14:paraId="21A9C2EA" w14:textId="77777777" w:rsidR="00E06FBE" w:rsidRPr="007E6D73" w:rsidRDefault="00E06FBE" w:rsidP="00AB0FCD">
            <w:pPr>
              <w:spacing w:before="142" w:line="259" w:lineRule="auto"/>
              <w:ind w:left="115"/>
              <w:rPr>
                <w:rFonts w:ascii="Arial" w:eastAsia="Arial" w:hAnsi="Arial" w:cs="Arial"/>
                <w:b/>
              </w:rPr>
            </w:pPr>
            <w:r>
              <w:rPr>
                <w:rFonts w:ascii="Arial" w:eastAsia="Arial" w:hAnsi="Arial" w:cs="Arial"/>
                <w:b/>
              </w:rPr>
              <w:t xml:space="preserve">Assessment </w:t>
            </w:r>
            <w:r w:rsidRPr="007E6D73">
              <w:rPr>
                <w:rFonts w:ascii="Arial" w:eastAsia="Arial" w:hAnsi="Arial" w:cs="Arial"/>
                <w:b/>
                <w:bCs/>
              </w:rPr>
              <w:t xml:space="preserve">Models </w:t>
            </w:r>
            <w:r>
              <w:rPr>
                <w:rFonts w:ascii="Arial" w:eastAsia="Arial" w:hAnsi="Arial" w:cs="Arial"/>
                <w:b/>
              </w:rPr>
              <w:t>or Tools</w:t>
            </w:r>
            <w:r w:rsidRPr="004B216C">
              <w:rPr>
                <w:rFonts w:ascii="Arial" w:eastAsia="Arial" w:hAnsi="Arial" w:cs="Arial"/>
                <w:b/>
              </w:rPr>
              <w:t xml:space="preserve">     </w:t>
            </w:r>
          </w:p>
        </w:tc>
        <w:tc>
          <w:tcPr>
            <w:tcW w:w="10533" w:type="dxa"/>
            <w:gridSpan w:val="5"/>
            <w:tcBorders>
              <w:left w:val="nil"/>
            </w:tcBorders>
            <w:shd w:val="clear" w:color="auto" w:fill="FFF2CC" w:themeFill="accent4" w:themeFillTint="33"/>
          </w:tcPr>
          <w:p w14:paraId="1348AA65" w14:textId="063895D6" w:rsidR="00E06FBE" w:rsidRPr="00F56A94" w:rsidRDefault="00E06FBE" w:rsidP="00F56A94">
            <w:pPr>
              <w:pStyle w:val="ListParagraph"/>
              <w:numPr>
                <w:ilvl w:val="0"/>
                <w:numId w:val="23"/>
              </w:numPr>
              <w:spacing w:before="7"/>
              <w:ind w:right="-450"/>
              <w:rPr>
                <w:rFonts w:ascii="Arial" w:eastAsia="Arial" w:hAnsi="Arial" w:cs="Arial"/>
              </w:rPr>
            </w:pPr>
            <w:r>
              <w:rPr>
                <w:rFonts w:ascii="Arial" w:eastAsia="Arial" w:hAnsi="Arial" w:cs="Arial"/>
              </w:rPr>
              <w:t>Direct Observation</w:t>
            </w:r>
            <w:r w:rsidR="00A909A2">
              <w:rPr>
                <w:rFonts w:ascii="Arial" w:eastAsia="Arial" w:hAnsi="Arial" w:cs="Arial"/>
              </w:rPr>
              <w:t xml:space="preserve"> / 360-degree evaluation</w:t>
            </w:r>
            <w:r w:rsidR="00F56A94">
              <w:rPr>
                <w:rFonts w:ascii="Arial" w:eastAsia="Arial" w:hAnsi="Arial" w:cs="Arial"/>
              </w:rPr>
              <w:t xml:space="preserve"> / multisource feedback</w:t>
            </w:r>
          </w:p>
          <w:p w14:paraId="65BD9A43" w14:textId="2CAC844C" w:rsidR="00E06FBE" w:rsidRDefault="00A909A2" w:rsidP="00AB0FCD">
            <w:pPr>
              <w:pStyle w:val="ListParagraph"/>
              <w:numPr>
                <w:ilvl w:val="0"/>
                <w:numId w:val="23"/>
              </w:numPr>
              <w:spacing w:before="7"/>
              <w:ind w:right="-450"/>
              <w:rPr>
                <w:rFonts w:ascii="Arial" w:eastAsia="Arial" w:hAnsi="Arial" w:cs="Arial"/>
              </w:rPr>
            </w:pPr>
            <w:r>
              <w:rPr>
                <w:rFonts w:ascii="Arial" w:eastAsia="Arial" w:hAnsi="Arial" w:cs="Arial"/>
              </w:rPr>
              <w:t>Rotation assessment</w:t>
            </w:r>
          </w:p>
          <w:p w14:paraId="35D3F7AC" w14:textId="455E17CD" w:rsidR="00E06FBE" w:rsidRDefault="00E06FBE" w:rsidP="00AB0FCD">
            <w:pPr>
              <w:pStyle w:val="ListParagraph"/>
              <w:numPr>
                <w:ilvl w:val="0"/>
                <w:numId w:val="23"/>
              </w:numPr>
              <w:spacing w:before="7"/>
              <w:ind w:right="-450"/>
              <w:rPr>
                <w:rFonts w:ascii="Arial" w:eastAsia="Arial" w:hAnsi="Arial" w:cs="Arial"/>
              </w:rPr>
            </w:pPr>
            <w:r>
              <w:rPr>
                <w:rFonts w:ascii="Arial" w:eastAsia="Arial" w:hAnsi="Arial" w:cs="Arial"/>
              </w:rPr>
              <w:t>Simulation</w:t>
            </w:r>
            <w:r w:rsidR="00F56A94">
              <w:rPr>
                <w:rFonts w:ascii="Arial" w:eastAsia="Arial" w:hAnsi="Arial" w:cs="Arial"/>
              </w:rPr>
              <w:t xml:space="preserve"> </w:t>
            </w:r>
          </w:p>
          <w:p w14:paraId="1FD15A94" w14:textId="1D249CDF" w:rsidR="00E06FBE" w:rsidRDefault="00A909A2" w:rsidP="00AB0FCD">
            <w:pPr>
              <w:pStyle w:val="ListParagraph"/>
              <w:numPr>
                <w:ilvl w:val="0"/>
                <w:numId w:val="23"/>
              </w:numPr>
              <w:spacing w:before="7"/>
              <w:ind w:right="-450"/>
              <w:rPr>
                <w:rFonts w:ascii="Arial" w:eastAsia="Arial" w:hAnsi="Arial" w:cs="Arial"/>
              </w:rPr>
            </w:pPr>
            <w:r>
              <w:rPr>
                <w:rFonts w:ascii="Arial" w:eastAsia="Arial" w:hAnsi="Arial" w:cs="Arial"/>
              </w:rPr>
              <w:t xml:space="preserve">OSCE </w:t>
            </w:r>
          </w:p>
          <w:p w14:paraId="6F95D8C4" w14:textId="73016F70" w:rsidR="00E06FBE" w:rsidRPr="00A909A2" w:rsidRDefault="00A909A2" w:rsidP="00A909A2">
            <w:pPr>
              <w:pStyle w:val="ListParagraph"/>
              <w:numPr>
                <w:ilvl w:val="0"/>
                <w:numId w:val="23"/>
              </w:numPr>
              <w:spacing w:before="7"/>
              <w:ind w:right="-450"/>
              <w:rPr>
                <w:rFonts w:ascii="Arial" w:eastAsia="Arial" w:hAnsi="Arial" w:cs="Arial"/>
              </w:rPr>
            </w:pPr>
            <w:r>
              <w:rPr>
                <w:rFonts w:ascii="Arial" w:eastAsia="Arial" w:hAnsi="Arial" w:cs="Arial"/>
              </w:rPr>
              <w:t>Self-assessment / self-reflection exercises</w:t>
            </w:r>
          </w:p>
        </w:tc>
      </w:tr>
      <w:tr w:rsidR="002F3521" w:rsidRPr="004B216C" w14:paraId="47C0F175" w14:textId="77777777" w:rsidTr="6472A942">
        <w:trPr>
          <w:trHeight w:val="899"/>
        </w:trPr>
        <w:tc>
          <w:tcPr>
            <w:tcW w:w="2385" w:type="dxa"/>
            <w:gridSpan w:val="2"/>
            <w:tcBorders>
              <w:right w:val="nil"/>
            </w:tcBorders>
            <w:shd w:val="clear" w:color="auto" w:fill="D9E2F3" w:themeFill="accent1" w:themeFillTint="33"/>
          </w:tcPr>
          <w:p w14:paraId="7D268B2C" w14:textId="7403D020" w:rsidR="002F3521" w:rsidRDefault="2C04A439" w:rsidP="5D0856E7">
            <w:pPr>
              <w:spacing w:before="142" w:line="259" w:lineRule="auto"/>
              <w:rPr>
                <w:rFonts w:ascii="Arial" w:eastAsia="Arial" w:hAnsi="Arial" w:cs="Arial"/>
                <w:b/>
                <w:bCs/>
              </w:rPr>
            </w:pPr>
            <w:r w:rsidRPr="5D0856E7">
              <w:rPr>
                <w:rFonts w:ascii="Arial" w:eastAsia="Arial" w:hAnsi="Arial" w:cs="Arial"/>
                <w:b/>
                <w:bCs/>
              </w:rPr>
              <w:t xml:space="preserve">   Resources </w:t>
            </w:r>
            <w:r w:rsidR="21C11BDF" w:rsidRPr="5D0856E7">
              <w:rPr>
                <w:rFonts w:ascii="Arial" w:eastAsia="Arial" w:hAnsi="Arial" w:cs="Arial"/>
                <w:b/>
                <w:bCs/>
              </w:rPr>
              <w:t>or</w:t>
            </w:r>
            <w:r w:rsidRPr="5D0856E7">
              <w:rPr>
                <w:rFonts w:ascii="Arial" w:eastAsia="Arial" w:hAnsi="Arial" w:cs="Arial"/>
                <w:b/>
                <w:bCs/>
              </w:rPr>
              <w:t xml:space="preserve"> Notes</w:t>
            </w:r>
          </w:p>
        </w:tc>
        <w:tc>
          <w:tcPr>
            <w:tcW w:w="10533" w:type="dxa"/>
            <w:gridSpan w:val="5"/>
            <w:tcBorders>
              <w:left w:val="nil"/>
            </w:tcBorders>
            <w:shd w:val="clear" w:color="auto" w:fill="D9E2F3" w:themeFill="accent1" w:themeFillTint="33"/>
          </w:tcPr>
          <w:p w14:paraId="4AB61E9B" w14:textId="77777777" w:rsidR="002F3521" w:rsidRDefault="002F3521" w:rsidP="00AB0FCD">
            <w:pPr>
              <w:pStyle w:val="ListParagraph"/>
              <w:numPr>
                <w:ilvl w:val="0"/>
                <w:numId w:val="23"/>
              </w:numPr>
              <w:spacing w:before="7"/>
              <w:ind w:right="-450"/>
              <w:rPr>
                <w:rFonts w:ascii="Arial" w:eastAsia="Arial" w:hAnsi="Arial" w:cs="Arial"/>
              </w:rPr>
            </w:pPr>
          </w:p>
        </w:tc>
      </w:tr>
    </w:tbl>
    <w:p w14:paraId="33CB988A" w14:textId="24A7B004" w:rsidR="00D22EFC" w:rsidRDefault="00D22EFC">
      <w:pPr>
        <w:autoSpaceDE/>
        <w:autoSpaceDN/>
        <w:adjustRightInd/>
        <w:rPr>
          <w:rFonts w:ascii="Arial" w:hAnsi="Arial" w:cs="Arial"/>
        </w:rPr>
      </w:pPr>
      <w:r>
        <w:rPr>
          <w:rFonts w:ascii="Arial" w:hAnsi="Arial" w:cs="Arial"/>
        </w:rP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2124"/>
        <w:gridCol w:w="2395"/>
        <w:gridCol w:w="2394"/>
        <w:gridCol w:w="2395"/>
        <w:gridCol w:w="2395"/>
      </w:tblGrid>
      <w:tr w:rsidR="00F10366" w:rsidRPr="004B216C" w14:paraId="645DF8CB" w14:textId="77777777" w:rsidTr="6472A942">
        <w:trPr>
          <w:trHeight w:val="820"/>
        </w:trPr>
        <w:tc>
          <w:tcPr>
            <w:tcW w:w="12918" w:type="dxa"/>
            <w:gridSpan w:val="6"/>
            <w:shd w:val="clear" w:color="auto" w:fill="CCDFD5"/>
          </w:tcPr>
          <w:p w14:paraId="603E6FDB" w14:textId="77777777" w:rsidR="0033629F" w:rsidRPr="00CD3197" w:rsidRDefault="0033629F" w:rsidP="0033629F">
            <w:pPr>
              <w:spacing w:before="11"/>
              <w:ind w:right="-450"/>
              <w:rPr>
                <w:rFonts w:ascii="Arial" w:eastAsia="Arial" w:hAnsi="Arial" w:cs="Arial"/>
              </w:rPr>
            </w:pPr>
            <w:bookmarkStart w:id="9" w:name="MilestoneTen"/>
          </w:p>
          <w:p w14:paraId="56561314" w14:textId="176A01B2" w:rsidR="0033629F" w:rsidRPr="00CD3197" w:rsidRDefault="332C9813" w:rsidP="6472A942">
            <w:pPr>
              <w:pStyle w:val="Heading5"/>
              <w:numPr>
                <w:ilvl w:val="0"/>
                <w:numId w:val="0"/>
              </w:numPr>
              <w:ind w:left="720"/>
              <w:rPr>
                <w:rFonts w:ascii="Arial" w:eastAsia="Arial" w:hAnsi="Arial" w:cs="Arial"/>
                <w:sz w:val="20"/>
              </w:rPr>
            </w:pPr>
            <w:r w:rsidRPr="6472A942">
              <w:rPr>
                <w:rFonts w:ascii="Arial" w:eastAsia="Arial" w:hAnsi="Arial" w:cs="Arial"/>
                <w:sz w:val="20"/>
              </w:rPr>
              <w:t xml:space="preserve">10. </w:t>
            </w:r>
            <w:r w:rsidR="3116378C" w:rsidRPr="6472A942">
              <w:rPr>
                <w:rFonts w:ascii="Arial" w:eastAsia="Arial" w:hAnsi="Arial" w:cs="Arial"/>
                <w:sz w:val="20"/>
              </w:rPr>
              <w:t>Interpersonal and Communication Skills - Health-Care System Communication</w:t>
            </w:r>
          </w:p>
          <w:p w14:paraId="3F26BD08" w14:textId="01F5621C" w:rsidR="0033629F" w:rsidRPr="00CD3197" w:rsidRDefault="0033629F" w:rsidP="00CB3E80">
            <w:pPr>
              <w:ind w:left="1030" w:right="-450"/>
              <w:rPr>
                <w:rFonts w:ascii="Arial" w:eastAsia="Arial" w:hAnsi="Arial" w:cs="Arial"/>
                <w:b/>
              </w:rPr>
            </w:pPr>
            <w:r w:rsidRPr="00CD3197">
              <w:rPr>
                <w:rFonts w:ascii="Arial" w:eastAsia="Arial" w:hAnsi="Arial" w:cs="Arial"/>
                <w:b/>
              </w:rPr>
              <w:t xml:space="preserve">Thread </w:t>
            </w:r>
            <w:r w:rsidR="00D97AC9">
              <w:rPr>
                <w:rFonts w:ascii="Arial" w:eastAsia="Arial" w:hAnsi="Arial" w:cs="Arial"/>
                <w:b/>
              </w:rPr>
              <w:t>A</w:t>
            </w:r>
            <w:r w:rsidRPr="00CD3197">
              <w:rPr>
                <w:rFonts w:ascii="Arial" w:eastAsia="Arial" w:hAnsi="Arial" w:cs="Arial"/>
                <w:b/>
              </w:rPr>
              <w:t xml:space="preserve"> – communication among the health-care team</w:t>
            </w:r>
          </w:p>
          <w:p w14:paraId="4C2EC2C8" w14:textId="3DC17D8D" w:rsidR="0033629F" w:rsidRPr="00CD3197" w:rsidRDefault="0033629F" w:rsidP="00CB3E80">
            <w:pPr>
              <w:ind w:left="1030" w:right="-450"/>
              <w:rPr>
                <w:rFonts w:ascii="Arial" w:eastAsia="Arial" w:hAnsi="Arial" w:cs="Arial"/>
                <w:b/>
              </w:rPr>
            </w:pPr>
            <w:r w:rsidRPr="00CD3197">
              <w:rPr>
                <w:rFonts w:ascii="Arial" w:eastAsia="Arial" w:hAnsi="Arial" w:cs="Arial"/>
                <w:b/>
              </w:rPr>
              <w:t xml:space="preserve">Thread </w:t>
            </w:r>
            <w:r w:rsidR="00D97AC9">
              <w:rPr>
                <w:rFonts w:ascii="Arial" w:eastAsia="Arial" w:hAnsi="Arial" w:cs="Arial"/>
                <w:b/>
              </w:rPr>
              <w:t>B</w:t>
            </w:r>
            <w:r w:rsidRPr="00CD3197">
              <w:rPr>
                <w:rFonts w:ascii="Arial" w:eastAsia="Arial" w:hAnsi="Arial" w:cs="Arial"/>
                <w:b/>
              </w:rPr>
              <w:t xml:space="preserve"> – communication when working with and as consultants</w:t>
            </w:r>
          </w:p>
          <w:p w14:paraId="1A204E06" w14:textId="55D7A601" w:rsidR="00F10366" w:rsidRPr="004B216C" w:rsidRDefault="0033629F" w:rsidP="00CB3E80">
            <w:pPr>
              <w:ind w:left="1030" w:right="-450"/>
              <w:rPr>
                <w:rFonts w:ascii="Arial" w:eastAsia="Arial" w:hAnsi="Arial" w:cs="Arial"/>
                <w:b/>
              </w:rPr>
            </w:pPr>
            <w:r w:rsidRPr="00CD3197">
              <w:rPr>
                <w:rFonts w:ascii="Arial" w:eastAsia="Arial" w:hAnsi="Arial" w:cs="Arial"/>
                <w:b/>
              </w:rPr>
              <w:t xml:space="preserve">Thread </w:t>
            </w:r>
            <w:r w:rsidR="00D97AC9">
              <w:rPr>
                <w:rFonts w:ascii="Arial" w:eastAsia="Arial" w:hAnsi="Arial" w:cs="Arial"/>
                <w:b/>
              </w:rPr>
              <w:t>C</w:t>
            </w:r>
            <w:r w:rsidRPr="00CD3197">
              <w:rPr>
                <w:rFonts w:ascii="Arial" w:eastAsia="Arial" w:hAnsi="Arial" w:cs="Arial"/>
                <w:b/>
              </w:rPr>
              <w:t xml:space="preserve"> – communication through documentation in the electronic health record</w:t>
            </w:r>
          </w:p>
        </w:tc>
      </w:tr>
      <w:bookmarkEnd w:id="9"/>
      <w:tr w:rsidR="00F10366" w:rsidRPr="004B216C" w14:paraId="141216CF" w14:textId="77777777" w:rsidTr="006D15EE">
        <w:trPr>
          <w:trHeight w:val="419"/>
        </w:trPr>
        <w:tc>
          <w:tcPr>
            <w:tcW w:w="1215" w:type="dxa"/>
            <w:tcBorders>
              <w:bottom w:val="single" w:sz="4" w:space="0" w:color="000000" w:themeColor="text1"/>
            </w:tcBorders>
            <w:shd w:val="clear" w:color="auto" w:fill="9AC2AD"/>
          </w:tcPr>
          <w:p w14:paraId="041E81EE" w14:textId="77777777" w:rsidR="00F10366" w:rsidRPr="004B216C" w:rsidRDefault="00F10366" w:rsidP="00AB0FCD">
            <w:pPr>
              <w:spacing w:before="84"/>
              <w:ind w:left="115" w:right="-450"/>
              <w:rPr>
                <w:rFonts w:ascii="Arial" w:eastAsia="Arial" w:hAnsi="Arial" w:cs="Arial"/>
              </w:rPr>
            </w:pPr>
            <w:r w:rsidRPr="004B216C">
              <w:rPr>
                <w:rFonts w:ascii="Arial" w:eastAsia="Arial" w:hAnsi="Arial" w:cs="Arial"/>
              </w:rPr>
              <w:t>Thread</w:t>
            </w:r>
          </w:p>
        </w:tc>
        <w:tc>
          <w:tcPr>
            <w:tcW w:w="2124" w:type="dxa"/>
            <w:tcBorders>
              <w:bottom w:val="single" w:sz="4" w:space="0" w:color="000000" w:themeColor="text1"/>
            </w:tcBorders>
            <w:shd w:val="clear" w:color="auto" w:fill="9AC2AD"/>
          </w:tcPr>
          <w:p w14:paraId="216B3671" w14:textId="77777777" w:rsidR="00F10366" w:rsidRPr="004B216C" w:rsidRDefault="00F10366"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2914629F" w14:textId="77777777" w:rsidR="00F10366" w:rsidRPr="004B216C" w:rsidRDefault="00F10366"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0E1831E0" w14:textId="77777777" w:rsidR="00F10366" w:rsidRPr="004B216C" w:rsidRDefault="00F10366"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513E161F" w14:textId="77777777" w:rsidR="00F10366" w:rsidRPr="004B216C" w:rsidRDefault="00F10366"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55E3827F" w14:textId="77777777" w:rsidR="00F10366" w:rsidRPr="004B216C" w:rsidRDefault="00F10366" w:rsidP="00AB0FCD">
            <w:pPr>
              <w:spacing w:before="84"/>
              <w:ind w:left="113" w:right="-450"/>
              <w:jc w:val="both"/>
              <w:rPr>
                <w:rFonts w:ascii="Arial" w:eastAsia="Arial" w:hAnsi="Arial" w:cs="Arial"/>
              </w:rPr>
            </w:pPr>
            <w:r w:rsidRPr="004B216C">
              <w:rPr>
                <w:rFonts w:ascii="Arial" w:eastAsia="Arial" w:hAnsi="Arial" w:cs="Arial"/>
              </w:rPr>
              <w:t>Level 5</w:t>
            </w:r>
          </w:p>
        </w:tc>
      </w:tr>
      <w:tr w:rsidR="00252266" w:rsidRPr="004B216C" w14:paraId="65271329" w14:textId="77777777" w:rsidTr="006D15EE">
        <w:trPr>
          <w:trHeight w:val="1457"/>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1C06B" w14:textId="5400234D" w:rsidR="00252266" w:rsidRPr="004B216C" w:rsidRDefault="00252266" w:rsidP="00252266">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D97AC9">
              <w:rPr>
                <w:rFonts w:ascii="Arial" w:eastAsia="Arial" w:hAnsi="Arial" w:cs="Arial"/>
                <w:b/>
              </w:rPr>
              <w:t>A</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F8BB4" w14:textId="02BEA398" w:rsidR="00252266" w:rsidRPr="004B216C" w:rsidRDefault="00252266" w:rsidP="00252266">
            <w:pPr>
              <w:spacing w:before="142" w:line="259" w:lineRule="auto"/>
              <w:ind w:left="115"/>
              <w:rPr>
                <w:rFonts w:ascii="Arial" w:eastAsia="Arial" w:hAnsi="Arial" w:cs="Arial"/>
                <w:color w:val="000000"/>
              </w:rPr>
            </w:pPr>
            <w:r>
              <w:rPr>
                <w:rFonts w:ascii="Arial" w:eastAsia="Arial" w:hAnsi="Arial" w:cs="Arial"/>
                <w:color w:val="000000"/>
              </w:rPr>
              <w:t>Recognizes the value and role of the health-care team and respectfully interacts with all members</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F797E" w14:textId="6696B690" w:rsidR="00252266" w:rsidRPr="004B216C" w:rsidRDefault="00252266" w:rsidP="00252266">
            <w:pPr>
              <w:spacing w:before="142" w:line="259" w:lineRule="auto"/>
              <w:ind w:left="115" w:right="20"/>
              <w:rPr>
                <w:rFonts w:ascii="Arial" w:eastAsia="Arial" w:hAnsi="Arial" w:cs="Arial"/>
                <w:color w:val="000000"/>
              </w:rPr>
            </w:pPr>
            <w:r>
              <w:rPr>
                <w:rFonts w:ascii="Arial" w:eastAsia="Arial" w:hAnsi="Arial" w:cs="Arial"/>
                <w:color w:val="000000"/>
              </w:rPr>
              <w:t xml:space="preserve">Demonstrates respectful and effective communication to all members of the health-care team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4AF69" w14:textId="3EE6A2EF" w:rsidR="00252266" w:rsidRPr="004B216C" w:rsidRDefault="00252266" w:rsidP="00252266">
            <w:pPr>
              <w:spacing w:before="142" w:line="259" w:lineRule="auto"/>
              <w:ind w:left="115"/>
              <w:rPr>
                <w:rFonts w:ascii="Arial" w:eastAsia="Arial" w:hAnsi="Arial" w:cs="Arial"/>
                <w:color w:val="000000"/>
              </w:rPr>
            </w:pPr>
            <w:r>
              <w:rPr>
                <w:rFonts w:ascii="Arial" w:eastAsia="Arial" w:hAnsi="Arial" w:cs="Arial"/>
                <w:color w:val="000000"/>
              </w:rPr>
              <w:t>Identifies and mitigates communication barriers and biases within the health-care team</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A4AC7" w14:textId="31057587" w:rsidR="00252266" w:rsidRPr="004B216C" w:rsidRDefault="00252266" w:rsidP="00252266">
            <w:pPr>
              <w:spacing w:before="142" w:line="259" w:lineRule="auto"/>
              <w:ind w:left="115"/>
              <w:rPr>
                <w:rFonts w:ascii="Arial" w:eastAsia="Arial" w:hAnsi="Arial" w:cs="Arial"/>
                <w:color w:val="000000"/>
              </w:rPr>
            </w:pPr>
            <w:r>
              <w:rPr>
                <w:rFonts w:ascii="Arial" w:eastAsia="Arial" w:hAnsi="Arial" w:cs="Arial"/>
                <w:color w:val="000000"/>
              </w:rPr>
              <w:t>Facilitates respectful communications and conflict resolution with the health-care team</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3830B" w14:textId="397A998E" w:rsidR="00252266" w:rsidRPr="004B216C" w:rsidRDefault="00252266" w:rsidP="00252266">
            <w:pPr>
              <w:spacing w:before="142" w:line="259" w:lineRule="auto"/>
              <w:ind w:left="115"/>
              <w:rPr>
                <w:rFonts w:ascii="Arial" w:eastAsia="Arial" w:hAnsi="Arial" w:cs="Arial"/>
                <w:color w:val="000000"/>
              </w:rPr>
            </w:pPr>
            <w:r>
              <w:rPr>
                <w:rFonts w:ascii="Arial" w:eastAsia="Arial" w:hAnsi="Arial" w:cs="Arial"/>
                <w:color w:val="000000"/>
              </w:rPr>
              <w:t>Teaches effective communication and conflict management skills within the health-care team</w:t>
            </w:r>
          </w:p>
        </w:tc>
      </w:tr>
      <w:tr w:rsidR="00252266" w:rsidRPr="004B216C" w14:paraId="09310C1E" w14:textId="77777777" w:rsidTr="006D15EE">
        <w:trPr>
          <w:trHeight w:val="575"/>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707C1" w14:textId="77777777" w:rsidR="00252266" w:rsidRPr="00BE433E" w:rsidRDefault="00252266" w:rsidP="00252266">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1AA70" w14:textId="77777777" w:rsidR="00252266" w:rsidRDefault="00252266" w:rsidP="00252266">
            <w:pPr>
              <w:spacing w:before="142" w:line="259" w:lineRule="auto"/>
              <w:ind w:left="115"/>
              <w:rPr>
                <w:rFonts w:ascii="Arial" w:eastAsia="Arial" w:hAnsi="Arial" w:cs="Arial"/>
                <w:color w:val="FF0000"/>
              </w:rPr>
            </w:pPr>
            <w:r>
              <w:rPr>
                <w:rFonts w:ascii="Arial" w:eastAsia="Arial" w:hAnsi="Arial" w:cs="Arial"/>
                <w:color w:val="FF0000"/>
              </w:rPr>
              <w:t>Understands</w:t>
            </w:r>
            <w:r w:rsidRPr="00655785">
              <w:rPr>
                <w:rFonts w:ascii="Arial" w:eastAsia="Arial" w:hAnsi="Arial" w:cs="Arial"/>
                <w:color w:val="FF0000"/>
              </w:rPr>
              <w:t xml:space="preserve"> the role of </w:t>
            </w:r>
            <w:r>
              <w:rPr>
                <w:rFonts w:ascii="Arial" w:eastAsia="Arial" w:hAnsi="Arial" w:cs="Arial"/>
                <w:color w:val="FF0000"/>
              </w:rPr>
              <w:t xml:space="preserve">all members of the team involved in patient care, i.e. </w:t>
            </w:r>
            <w:r w:rsidRPr="00655785">
              <w:rPr>
                <w:rFonts w:ascii="Arial" w:eastAsia="Arial" w:hAnsi="Arial" w:cs="Arial"/>
                <w:color w:val="FF0000"/>
              </w:rPr>
              <w:t>nursing, medical assistants</w:t>
            </w:r>
            <w:r>
              <w:rPr>
                <w:rFonts w:ascii="Arial" w:eastAsia="Arial" w:hAnsi="Arial" w:cs="Arial"/>
                <w:color w:val="FF0000"/>
              </w:rPr>
              <w:t>,</w:t>
            </w:r>
            <w:r w:rsidRPr="00655785">
              <w:rPr>
                <w:rFonts w:ascii="Arial" w:eastAsia="Arial" w:hAnsi="Arial" w:cs="Arial"/>
                <w:color w:val="FF0000"/>
              </w:rPr>
              <w:t xml:space="preserve"> </w:t>
            </w:r>
            <w:r>
              <w:rPr>
                <w:rFonts w:ascii="Arial" w:eastAsia="Arial" w:hAnsi="Arial" w:cs="Arial"/>
                <w:color w:val="FF0000"/>
              </w:rPr>
              <w:t>and</w:t>
            </w:r>
            <w:r w:rsidRPr="00655785">
              <w:rPr>
                <w:rFonts w:ascii="Arial" w:eastAsia="Arial" w:hAnsi="Arial" w:cs="Arial"/>
                <w:color w:val="FF0000"/>
              </w:rPr>
              <w:t xml:space="preserve"> therapists</w:t>
            </w:r>
            <w:r>
              <w:rPr>
                <w:rFonts w:ascii="Arial" w:eastAsia="Arial" w:hAnsi="Arial" w:cs="Arial"/>
                <w:color w:val="FF0000"/>
              </w:rPr>
              <w:t>, and acknowledges</w:t>
            </w:r>
            <w:r w:rsidRPr="00655785">
              <w:rPr>
                <w:rFonts w:ascii="Arial" w:eastAsia="Arial" w:hAnsi="Arial" w:cs="Arial"/>
                <w:color w:val="FF0000"/>
              </w:rPr>
              <w:t xml:space="preserve"> their efforts</w:t>
            </w:r>
            <w:r>
              <w:rPr>
                <w:rFonts w:ascii="Arial" w:eastAsia="Arial" w:hAnsi="Arial" w:cs="Arial"/>
                <w:color w:val="FF0000"/>
              </w:rPr>
              <w:t>.</w:t>
            </w:r>
          </w:p>
          <w:p w14:paraId="39913441" w14:textId="77777777" w:rsidR="00252266" w:rsidRPr="004B216C" w:rsidRDefault="00252266" w:rsidP="00252266">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59F6" w14:textId="77777777" w:rsidR="00252266" w:rsidRDefault="00252266" w:rsidP="00252266">
            <w:pPr>
              <w:spacing w:before="142" w:line="259" w:lineRule="auto"/>
              <w:ind w:left="115" w:right="20"/>
              <w:rPr>
                <w:rFonts w:ascii="Arial" w:eastAsia="Arial" w:hAnsi="Arial" w:cs="Arial"/>
                <w:color w:val="FF0000"/>
              </w:rPr>
            </w:pPr>
            <w:r w:rsidRPr="00C741A8">
              <w:rPr>
                <w:rFonts w:ascii="Arial" w:eastAsia="Arial" w:hAnsi="Arial" w:cs="Arial"/>
                <w:color w:val="FF0000"/>
              </w:rPr>
              <w:t>Answers questions respectfully and p</w:t>
            </w:r>
            <w:r>
              <w:rPr>
                <w:rFonts w:ascii="Arial" w:eastAsia="Arial" w:hAnsi="Arial" w:cs="Arial"/>
                <w:color w:val="FF0000"/>
              </w:rPr>
              <w:t>rompt</w:t>
            </w:r>
            <w:r w:rsidRPr="00C741A8">
              <w:rPr>
                <w:rFonts w:ascii="Arial" w:eastAsia="Arial" w:hAnsi="Arial" w:cs="Arial"/>
                <w:color w:val="FF0000"/>
              </w:rPr>
              <w:t>ly f</w:t>
            </w:r>
            <w:r>
              <w:rPr>
                <w:rFonts w:ascii="Arial" w:eastAsia="Arial" w:hAnsi="Arial" w:cs="Arial"/>
                <w:color w:val="FF0000"/>
              </w:rPr>
              <w:t>rom</w:t>
            </w:r>
            <w:r w:rsidRPr="00C741A8">
              <w:rPr>
                <w:rFonts w:ascii="Arial" w:eastAsia="Arial" w:hAnsi="Arial" w:cs="Arial"/>
                <w:color w:val="FF0000"/>
              </w:rPr>
              <w:t xml:space="preserve"> other members of the healthcare team. </w:t>
            </w:r>
          </w:p>
          <w:p w14:paraId="128E83D9" w14:textId="7D8C12F2" w:rsidR="00252266" w:rsidRPr="004B216C" w:rsidRDefault="00252266" w:rsidP="00252266">
            <w:pPr>
              <w:spacing w:before="142" w:line="259" w:lineRule="auto"/>
              <w:ind w:left="115" w:right="20"/>
              <w:rPr>
                <w:rFonts w:ascii="Arial" w:eastAsia="Arial" w:hAnsi="Arial" w:cs="Arial"/>
                <w:color w:val="FF0000"/>
              </w:rPr>
            </w:pPr>
            <w:r>
              <w:rPr>
                <w:rFonts w:ascii="Arial" w:eastAsia="Arial" w:hAnsi="Arial" w:cs="Arial"/>
                <w:color w:val="FF0000"/>
              </w:rPr>
              <w:t xml:space="preserve">Listens to recommendations from physical therapists or social workers.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97DA6" w14:textId="77777777" w:rsidR="00252266" w:rsidRPr="00E20097" w:rsidRDefault="00252266" w:rsidP="00252266">
            <w:pPr>
              <w:spacing w:before="142" w:line="259" w:lineRule="auto"/>
              <w:ind w:left="115"/>
              <w:rPr>
                <w:rFonts w:ascii="Arial" w:eastAsia="Arial" w:hAnsi="Arial" w:cs="Arial"/>
                <w:color w:val="FF0000"/>
              </w:rPr>
            </w:pPr>
            <w:r>
              <w:rPr>
                <w:rFonts w:ascii="Arial" w:eastAsia="Arial" w:hAnsi="Arial" w:cs="Arial"/>
                <w:color w:val="FF0000"/>
              </w:rPr>
              <w:t>Skillfully communicates with vascular surgery and orthopedics to determine</w:t>
            </w:r>
            <w:r w:rsidRPr="00E20097">
              <w:rPr>
                <w:rFonts w:ascii="Arial" w:eastAsia="Arial" w:hAnsi="Arial" w:cs="Arial"/>
                <w:color w:val="FF0000"/>
              </w:rPr>
              <w:t xml:space="preserve"> which service is responsible for treating a</w:t>
            </w:r>
            <w:r>
              <w:rPr>
                <w:rFonts w:ascii="Arial" w:eastAsia="Arial" w:hAnsi="Arial" w:cs="Arial"/>
                <w:color w:val="FF0000"/>
              </w:rPr>
              <w:t xml:space="preserve"> </w:t>
            </w:r>
            <w:r w:rsidRPr="00E20097">
              <w:rPr>
                <w:rFonts w:ascii="Arial" w:eastAsia="Arial" w:hAnsi="Arial" w:cs="Arial"/>
                <w:color w:val="FF0000"/>
              </w:rPr>
              <w:t xml:space="preserve">diabetic infection. </w:t>
            </w:r>
          </w:p>
          <w:p w14:paraId="0064D455" w14:textId="77777777" w:rsidR="00252266" w:rsidRPr="004B216C" w:rsidRDefault="00252266" w:rsidP="00252266">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F672E" w14:textId="77777777" w:rsidR="00252266" w:rsidRDefault="00252266" w:rsidP="00252266">
            <w:pPr>
              <w:spacing w:before="142" w:line="259" w:lineRule="auto"/>
              <w:ind w:left="115"/>
              <w:rPr>
                <w:rFonts w:ascii="Arial" w:eastAsia="Arial" w:hAnsi="Arial" w:cs="Arial"/>
                <w:color w:val="FF0000"/>
              </w:rPr>
            </w:pPr>
            <w:r w:rsidRPr="004B3CAE">
              <w:rPr>
                <w:rFonts w:ascii="Arial" w:eastAsia="Arial" w:hAnsi="Arial" w:cs="Arial"/>
                <w:color w:val="FF0000"/>
              </w:rPr>
              <w:t>Initiates a multidisciplinary conversation to alleviate conflict around a shared plan of care for patient.</w:t>
            </w:r>
          </w:p>
          <w:p w14:paraId="373272B5" w14:textId="29662BF3" w:rsidR="00252266" w:rsidRPr="004B216C" w:rsidRDefault="00252266" w:rsidP="00252266">
            <w:pPr>
              <w:spacing w:before="142" w:line="259" w:lineRule="auto"/>
              <w:ind w:left="115"/>
              <w:rPr>
                <w:rFonts w:ascii="Arial" w:eastAsia="Arial" w:hAnsi="Arial" w:cs="Arial"/>
                <w:color w:val="FF0000"/>
              </w:rPr>
            </w:pPr>
            <w:r w:rsidRPr="006910DB">
              <w:rPr>
                <w:rFonts w:ascii="Arial" w:eastAsia="Arial" w:hAnsi="Arial" w:cs="Arial"/>
                <w:color w:val="FF0000"/>
              </w:rPr>
              <w:t>Mediate</w:t>
            </w:r>
            <w:r>
              <w:rPr>
                <w:rFonts w:ascii="Arial" w:eastAsia="Arial" w:hAnsi="Arial" w:cs="Arial"/>
                <w:color w:val="FF0000"/>
              </w:rPr>
              <w:t>s</w:t>
            </w:r>
            <w:r w:rsidRPr="006910DB">
              <w:rPr>
                <w:rFonts w:ascii="Arial" w:eastAsia="Arial" w:hAnsi="Arial" w:cs="Arial"/>
                <w:color w:val="FF0000"/>
              </w:rPr>
              <w:t xml:space="preserve"> conflict</w:t>
            </w:r>
            <w:r>
              <w:rPr>
                <w:rFonts w:ascii="Arial" w:eastAsia="Arial" w:hAnsi="Arial" w:cs="Arial"/>
                <w:color w:val="FF0000"/>
              </w:rPr>
              <w:t xml:space="preserve">s </w:t>
            </w:r>
            <w:r w:rsidRPr="006910DB">
              <w:rPr>
                <w:rFonts w:ascii="Arial" w:eastAsia="Arial" w:hAnsi="Arial" w:cs="Arial"/>
                <w:color w:val="FF0000"/>
              </w:rPr>
              <w:t xml:space="preserve"> between </w:t>
            </w:r>
            <w:r>
              <w:rPr>
                <w:rFonts w:ascii="Arial" w:eastAsia="Arial" w:hAnsi="Arial" w:cs="Arial"/>
                <w:color w:val="FF0000"/>
              </w:rPr>
              <w:t>junior residents and nursing staff</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75B94" w14:textId="4FB0D3C1" w:rsidR="00252266" w:rsidRPr="004B216C" w:rsidRDefault="00252266" w:rsidP="00252266">
            <w:pPr>
              <w:spacing w:before="142" w:line="259" w:lineRule="auto"/>
              <w:ind w:left="115"/>
              <w:rPr>
                <w:rFonts w:ascii="Arial" w:eastAsia="Arial" w:hAnsi="Arial" w:cs="Arial"/>
                <w:color w:val="FF0000"/>
              </w:rPr>
            </w:pPr>
            <w:r>
              <w:rPr>
                <w:rFonts w:ascii="Arial" w:eastAsia="Arial" w:hAnsi="Arial" w:cs="Arial"/>
                <w:color w:val="FF0000"/>
              </w:rPr>
              <w:t>Acts as a facilitator in a workshop to teach conflict-resolution between team members</w:t>
            </w:r>
          </w:p>
        </w:tc>
      </w:tr>
    </w:tbl>
    <w:p w14:paraId="24A2D708" w14:textId="77777777" w:rsidR="007F2E40" w:rsidRDefault="007F2E40">
      <w: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2124"/>
        <w:gridCol w:w="2395"/>
        <w:gridCol w:w="2394"/>
        <w:gridCol w:w="2395"/>
        <w:gridCol w:w="2395"/>
      </w:tblGrid>
      <w:tr w:rsidR="007F2E40" w:rsidRPr="004B216C" w14:paraId="34ED48AB" w14:textId="77777777" w:rsidTr="6472A942">
        <w:trPr>
          <w:trHeight w:val="820"/>
        </w:trPr>
        <w:tc>
          <w:tcPr>
            <w:tcW w:w="12918" w:type="dxa"/>
            <w:gridSpan w:val="6"/>
            <w:shd w:val="clear" w:color="auto" w:fill="CCDFD5"/>
          </w:tcPr>
          <w:p w14:paraId="16200D73" w14:textId="77777777" w:rsidR="007F2E40" w:rsidRPr="00CD3197" w:rsidRDefault="007F2E40" w:rsidP="00AB0FCD">
            <w:pPr>
              <w:spacing w:before="11"/>
              <w:ind w:right="-450"/>
              <w:rPr>
                <w:rFonts w:ascii="Arial" w:eastAsia="Arial" w:hAnsi="Arial" w:cs="Arial"/>
              </w:rPr>
            </w:pPr>
          </w:p>
          <w:p w14:paraId="66B0A973" w14:textId="362EFCD1" w:rsidR="007F2E40" w:rsidRPr="00CD3197" w:rsidRDefault="7E40C2E1" w:rsidP="6472A942">
            <w:pPr>
              <w:pStyle w:val="Heading5"/>
              <w:numPr>
                <w:ilvl w:val="0"/>
                <w:numId w:val="0"/>
              </w:numPr>
              <w:ind w:left="720"/>
              <w:rPr>
                <w:rFonts w:ascii="Arial" w:eastAsia="Arial" w:hAnsi="Arial" w:cs="Arial"/>
                <w:sz w:val="20"/>
              </w:rPr>
            </w:pPr>
            <w:r w:rsidRPr="6472A942">
              <w:rPr>
                <w:rFonts w:ascii="Arial" w:eastAsia="Arial" w:hAnsi="Arial" w:cs="Arial"/>
                <w:sz w:val="20"/>
              </w:rPr>
              <w:t xml:space="preserve">10. </w:t>
            </w:r>
            <w:r w:rsidR="007F2E40" w:rsidRPr="6472A942">
              <w:rPr>
                <w:rFonts w:ascii="Arial" w:eastAsia="Arial" w:hAnsi="Arial" w:cs="Arial"/>
                <w:sz w:val="20"/>
              </w:rPr>
              <w:t>Interpersonal and Communication Skills - Health-Care System Communication</w:t>
            </w:r>
          </w:p>
          <w:p w14:paraId="014AA16B" w14:textId="7AF479CB" w:rsidR="00D97AC9" w:rsidRPr="00CD3197" w:rsidRDefault="00D97AC9" w:rsidP="00D97AC9">
            <w:pPr>
              <w:ind w:left="1030" w:right="-450"/>
              <w:rPr>
                <w:rFonts w:ascii="Arial" w:eastAsia="Arial" w:hAnsi="Arial" w:cs="Arial"/>
                <w:b/>
              </w:rPr>
            </w:pPr>
            <w:r w:rsidRPr="00CD3197">
              <w:rPr>
                <w:rFonts w:ascii="Arial" w:eastAsia="Arial" w:hAnsi="Arial" w:cs="Arial"/>
                <w:b/>
              </w:rPr>
              <w:t xml:space="preserve">Thread </w:t>
            </w:r>
            <w:r>
              <w:rPr>
                <w:rFonts w:ascii="Arial" w:eastAsia="Arial" w:hAnsi="Arial" w:cs="Arial"/>
                <w:b/>
              </w:rPr>
              <w:t>A</w:t>
            </w:r>
            <w:r w:rsidRPr="00CD3197">
              <w:rPr>
                <w:rFonts w:ascii="Arial" w:eastAsia="Arial" w:hAnsi="Arial" w:cs="Arial"/>
                <w:b/>
              </w:rPr>
              <w:t xml:space="preserve"> – communication among the health-care team</w:t>
            </w:r>
          </w:p>
          <w:p w14:paraId="271F3275" w14:textId="0FF14B26" w:rsidR="00D97AC9" w:rsidRPr="00CD3197" w:rsidRDefault="00D97AC9" w:rsidP="00D97AC9">
            <w:pPr>
              <w:ind w:left="1030" w:right="-450"/>
              <w:rPr>
                <w:rFonts w:ascii="Arial" w:eastAsia="Arial" w:hAnsi="Arial" w:cs="Arial"/>
                <w:b/>
              </w:rPr>
            </w:pPr>
            <w:r w:rsidRPr="00CD3197">
              <w:rPr>
                <w:rFonts w:ascii="Arial" w:eastAsia="Arial" w:hAnsi="Arial" w:cs="Arial"/>
                <w:b/>
              </w:rPr>
              <w:t xml:space="preserve">Thread </w:t>
            </w:r>
            <w:r>
              <w:rPr>
                <w:rFonts w:ascii="Arial" w:eastAsia="Arial" w:hAnsi="Arial" w:cs="Arial"/>
                <w:b/>
              </w:rPr>
              <w:t>B</w:t>
            </w:r>
            <w:r w:rsidRPr="00CD3197">
              <w:rPr>
                <w:rFonts w:ascii="Arial" w:eastAsia="Arial" w:hAnsi="Arial" w:cs="Arial"/>
                <w:b/>
              </w:rPr>
              <w:t xml:space="preserve"> – communication when working with and as consultants</w:t>
            </w:r>
          </w:p>
          <w:p w14:paraId="496B501D" w14:textId="72DF68E6" w:rsidR="007F2E40" w:rsidRPr="004B216C" w:rsidRDefault="00D97AC9" w:rsidP="00D97AC9">
            <w:pPr>
              <w:ind w:left="1030" w:right="-450"/>
              <w:rPr>
                <w:rFonts w:ascii="Arial" w:eastAsia="Arial" w:hAnsi="Arial" w:cs="Arial"/>
                <w:b/>
              </w:rPr>
            </w:pPr>
            <w:r w:rsidRPr="00CD3197">
              <w:rPr>
                <w:rFonts w:ascii="Arial" w:eastAsia="Arial" w:hAnsi="Arial" w:cs="Arial"/>
                <w:b/>
              </w:rPr>
              <w:t xml:space="preserve">Thread </w:t>
            </w:r>
            <w:r>
              <w:rPr>
                <w:rFonts w:ascii="Arial" w:eastAsia="Arial" w:hAnsi="Arial" w:cs="Arial"/>
                <w:b/>
              </w:rPr>
              <w:t>C</w:t>
            </w:r>
            <w:r w:rsidRPr="00CD3197">
              <w:rPr>
                <w:rFonts w:ascii="Arial" w:eastAsia="Arial" w:hAnsi="Arial" w:cs="Arial"/>
                <w:b/>
              </w:rPr>
              <w:t xml:space="preserve"> – communication through documentation in the electronic health record</w:t>
            </w:r>
          </w:p>
        </w:tc>
      </w:tr>
      <w:tr w:rsidR="007F2E40" w:rsidRPr="004B216C" w14:paraId="1A0CBC91" w14:textId="77777777" w:rsidTr="006D15EE">
        <w:trPr>
          <w:trHeight w:val="419"/>
        </w:trPr>
        <w:tc>
          <w:tcPr>
            <w:tcW w:w="1215" w:type="dxa"/>
            <w:tcBorders>
              <w:bottom w:val="single" w:sz="4" w:space="0" w:color="000000" w:themeColor="text1"/>
            </w:tcBorders>
            <w:shd w:val="clear" w:color="auto" w:fill="9AC2AD"/>
          </w:tcPr>
          <w:p w14:paraId="0E09A3B0" w14:textId="77777777" w:rsidR="007F2E40" w:rsidRPr="004B216C" w:rsidRDefault="007F2E40" w:rsidP="00AB0FCD">
            <w:pPr>
              <w:spacing w:before="84"/>
              <w:ind w:left="115" w:right="-450"/>
              <w:rPr>
                <w:rFonts w:ascii="Arial" w:eastAsia="Arial" w:hAnsi="Arial" w:cs="Arial"/>
              </w:rPr>
            </w:pPr>
            <w:r w:rsidRPr="004B216C">
              <w:rPr>
                <w:rFonts w:ascii="Arial" w:eastAsia="Arial" w:hAnsi="Arial" w:cs="Arial"/>
              </w:rPr>
              <w:t>Thread</w:t>
            </w:r>
          </w:p>
        </w:tc>
        <w:tc>
          <w:tcPr>
            <w:tcW w:w="2124" w:type="dxa"/>
            <w:tcBorders>
              <w:bottom w:val="single" w:sz="4" w:space="0" w:color="000000" w:themeColor="text1"/>
            </w:tcBorders>
            <w:shd w:val="clear" w:color="auto" w:fill="9AC2AD"/>
          </w:tcPr>
          <w:p w14:paraId="22D94911" w14:textId="77777777" w:rsidR="007F2E40" w:rsidRPr="004B216C" w:rsidRDefault="007F2E40"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04D4D883" w14:textId="77777777" w:rsidR="007F2E40" w:rsidRPr="004B216C" w:rsidRDefault="007F2E40"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7482CA11" w14:textId="77777777" w:rsidR="007F2E40" w:rsidRPr="004B216C" w:rsidRDefault="007F2E40"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588EDC05" w14:textId="77777777" w:rsidR="007F2E40" w:rsidRPr="004B216C" w:rsidRDefault="007F2E40"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7B9B90BE" w14:textId="77777777" w:rsidR="007F2E40" w:rsidRPr="004B216C" w:rsidRDefault="007F2E40" w:rsidP="00AB0FCD">
            <w:pPr>
              <w:spacing w:before="84"/>
              <w:ind w:left="113" w:right="-450"/>
              <w:jc w:val="both"/>
              <w:rPr>
                <w:rFonts w:ascii="Arial" w:eastAsia="Arial" w:hAnsi="Arial" w:cs="Arial"/>
              </w:rPr>
            </w:pPr>
            <w:r w:rsidRPr="004B216C">
              <w:rPr>
                <w:rFonts w:ascii="Arial" w:eastAsia="Arial" w:hAnsi="Arial" w:cs="Arial"/>
              </w:rPr>
              <w:t>Level 5</w:t>
            </w:r>
          </w:p>
        </w:tc>
      </w:tr>
      <w:tr w:rsidR="00CB7D5A" w:rsidRPr="004B216C" w14:paraId="4324B5C7" w14:textId="77777777" w:rsidTr="006D15EE">
        <w:trPr>
          <w:trHeight w:val="1700"/>
        </w:trPr>
        <w:tc>
          <w:tcPr>
            <w:tcW w:w="1215" w:type="dxa"/>
            <w:tcBorders>
              <w:top w:val="single" w:sz="4" w:space="0" w:color="000000" w:themeColor="text1"/>
            </w:tcBorders>
          </w:tcPr>
          <w:p w14:paraId="39AA9C16" w14:textId="1C9EE541" w:rsidR="00CB7D5A" w:rsidRPr="004B216C" w:rsidRDefault="00CB7D5A" w:rsidP="00CB7D5A">
            <w:pPr>
              <w:spacing w:before="142" w:line="259" w:lineRule="auto"/>
              <w:ind w:left="115"/>
              <w:rPr>
                <w:rFonts w:ascii="Arial" w:eastAsia="Arial" w:hAnsi="Arial" w:cs="Arial"/>
              </w:rPr>
            </w:pPr>
            <w:r w:rsidRPr="004B216C">
              <w:rPr>
                <w:rFonts w:ascii="Arial" w:eastAsia="Arial" w:hAnsi="Arial" w:cs="Arial"/>
                <w:b/>
              </w:rPr>
              <w:t xml:space="preserve">Thread </w:t>
            </w:r>
            <w:r w:rsidR="00D97AC9">
              <w:rPr>
                <w:rFonts w:ascii="Arial" w:eastAsia="Arial" w:hAnsi="Arial" w:cs="Arial"/>
                <w:b/>
              </w:rPr>
              <w:t>B</w:t>
            </w:r>
          </w:p>
        </w:tc>
        <w:tc>
          <w:tcPr>
            <w:tcW w:w="2124" w:type="dxa"/>
            <w:tcBorders>
              <w:top w:val="single" w:sz="4" w:space="0" w:color="000000" w:themeColor="text1"/>
            </w:tcBorders>
          </w:tcPr>
          <w:p w14:paraId="43F52323" w14:textId="77777777" w:rsidR="00CB7D5A" w:rsidRDefault="00CB7D5A" w:rsidP="00CB7D5A">
            <w:pPr>
              <w:spacing w:before="142" w:line="259" w:lineRule="auto"/>
              <w:ind w:left="115"/>
              <w:rPr>
                <w:rFonts w:ascii="Arial" w:eastAsia="Arial" w:hAnsi="Arial" w:cs="Arial"/>
                <w:color w:val="000000"/>
              </w:rPr>
            </w:pPr>
            <w:r>
              <w:rPr>
                <w:rFonts w:ascii="Arial" w:eastAsia="Arial" w:hAnsi="Arial" w:cs="Arial"/>
                <w:color w:val="000000"/>
              </w:rPr>
              <w:t>Respectfully responds to consultation requests in a clear, concise, and timely manner</w:t>
            </w:r>
          </w:p>
          <w:p w14:paraId="6132D2E1" w14:textId="77777777" w:rsidR="00CB7D5A" w:rsidRPr="004B216C" w:rsidRDefault="00CB7D5A" w:rsidP="00CB7D5A">
            <w:pPr>
              <w:spacing w:before="142" w:line="259" w:lineRule="auto"/>
              <w:ind w:left="115"/>
              <w:rPr>
                <w:rFonts w:ascii="Arial" w:eastAsia="Arial" w:hAnsi="Arial" w:cs="Arial"/>
                <w:color w:val="FF0000"/>
              </w:rPr>
            </w:pPr>
          </w:p>
        </w:tc>
        <w:tc>
          <w:tcPr>
            <w:tcW w:w="2395" w:type="dxa"/>
            <w:tcBorders>
              <w:top w:val="single" w:sz="4" w:space="0" w:color="000000" w:themeColor="text1"/>
            </w:tcBorders>
          </w:tcPr>
          <w:p w14:paraId="75D0E83D" w14:textId="2E51CA16" w:rsidR="00CB7D5A" w:rsidRPr="004B216C" w:rsidRDefault="00CB7D5A" w:rsidP="00CB7D5A">
            <w:pPr>
              <w:spacing w:before="142" w:line="259" w:lineRule="auto"/>
              <w:ind w:left="115" w:right="32"/>
              <w:rPr>
                <w:rFonts w:ascii="Arial" w:eastAsia="Arial" w:hAnsi="Arial" w:cs="Arial"/>
              </w:rPr>
            </w:pPr>
            <w:r>
              <w:rPr>
                <w:rFonts w:ascii="Arial" w:eastAsia="Arial" w:hAnsi="Arial" w:cs="Arial"/>
                <w:color w:val="000000"/>
              </w:rPr>
              <w:t>Uses both verbal and written skills to communicate treatment recommendations when providing or receiving a consultation</w:t>
            </w:r>
          </w:p>
        </w:tc>
        <w:tc>
          <w:tcPr>
            <w:tcW w:w="2394" w:type="dxa"/>
            <w:tcBorders>
              <w:top w:val="single" w:sz="4" w:space="0" w:color="000000" w:themeColor="text1"/>
            </w:tcBorders>
          </w:tcPr>
          <w:p w14:paraId="6A6A5894" w14:textId="12C275B4" w:rsidR="00CB7D5A" w:rsidRPr="004B216C" w:rsidRDefault="00CB7D5A" w:rsidP="00CB7D5A">
            <w:pPr>
              <w:spacing w:before="142" w:line="259" w:lineRule="auto"/>
              <w:ind w:left="115"/>
              <w:rPr>
                <w:rFonts w:ascii="Arial" w:eastAsia="Arial" w:hAnsi="Arial" w:cs="Arial"/>
                <w:color w:val="FF0000"/>
              </w:rPr>
            </w:pPr>
            <w:r>
              <w:rPr>
                <w:rFonts w:ascii="Arial" w:eastAsia="Arial" w:hAnsi="Arial" w:cs="Arial"/>
                <w:color w:val="000000"/>
              </w:rPr>
              <w:t>Effectively communicates with members of the health-care team to optimize patient care</w:t>
            </w:r>
          </w:p>
        </w:tc>
        <w:tc>
          <w:tcPr>
            <w:tcW w:w="2395" w:type="dxa"/>
            <w:tcBorders>
              <w:top w:val="single" w:sz="4" w:space="0" w:color="000000" w:themeColor="text1"/>
            </w:tcBorders>
          </w:tcPr>
          <w:p w14:paraId="0CD51FAD" w14:textId="492A2759" w:rsidR="00CB7D5A" w:rsidRPr="004B216C" w:rsidRDefault="00CB7D5A" w:rsidP="00CB7D5A">
            <w:pPr>
              <w:spacing w:before="142" w:line="259" w:lineRule="auto"/>
              <w:ind w:left="115"/>
              <w:rPr>
                <w:rFonts w:ascii="Arial" w:eastAsia="Arial" w:hAnsi="Arial" w:cs="Arial"/>
              </w:rPr>
            </w:pPr>
            <w:r>
              <w:rPr>
                <w:rFonts w:ascii="Arial" w:eastAsia="Arial" w:hAnsi="Arial" w:cs="Arial"/>
                <w:color w:val="000000"/>
              </w:rPr>
              <w:t>Uses effective communication skills to coordinate recommendations from the primary and/or consulting team to optimize patient care</w:t>
            </w:r>
          </w:p>
        </w:tc>
        <w:tc>
          <w:tcPr>
            <w:tcW w:w="2395" w:type="dxa"/>
            <w:tcBorders>
              <w:top w:val="single" w:sz="4" w:space="0" w:color="000000" w:themeColor="text1"/>
            </w:tcBorders>
          </w:tcPr>
          <w:p w14:paraId="672CF7A0" w14:textId="71345A92" w:rsidR="00CB7D5A" w:rsidRPr="004B216C" w:rsidRDefault="00CB7D5A" w:rsidP="00CB7D5A">
            <w:pPr>
              <w:spacing w:before="142" w:line="259" w:lineRule="auto"/>
              <w:ind w:left="115"/>
              <w:rPr>
                <w:rFonts w:ascii="Arial" w:eastAsia="Arial" w:hAnsi="Arial" w:cs="Arial"/>
                <w:color w:val="FF0000"/>
              </w:rPr>
            </w:pPr>
            <w:r>
              <w:rPr>
                <w:rFonts w:ascii="Arial" w:eastAsia="Arial" w:hAnsi="Arial" w:cs="Arial"/>
                <w:color w:val="000000"/>
              </w:rPr>
              <w:t>Teaches others skills of effective communication with consultants</w:t>
            </w:r>
          </w:p>
        </w:tc>
      </w:tr>
      <w:tr w:rsidR="00CB7D5A" w:rsidRPr="004B216C" w14:paraId="16E6DE35" w14:textId="77777777" w:rsidTr="006D15EE">
        <w:trPr>
          <w:trHeight w:val="575"/>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E6869" w14:textId="77777777" w:rsidR="00CB7D5A" w:rsidRPr="00BE433E" w:rsidRDefault="00CB7D5A" w:rsidP="00CB7D5A">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379B2" w14:textId="77777777" w:rsidR="00CB7D5A" w:rsidRDefault="00CB7D5A" w:rsidP="00CB7D5A">
            <w:pPr>
              <w:spacing w:before="142" w:line="259" w:lineRule="auto"/>
              <w:ind w:left="115"/>
              <w:rPr>
                <w:rFonts w:ascii="Arial" w:eastAsia="Arial" w:hAnsi="Arial" w:cs="Arial"/>
                <w:color w:val="FF0000"/>
              </w:rPr>
            </w:pPr>
            <w:r>
              <w:rPr>
                <w:rFonts w:ascii="Arial" w:eastAsia="Arial" w:hAnsi="Arial" w:cs="Arial"/>
                <w:color w:val="FF0000"/>
              </w:rPr>
              <w:t xml:space="preserve">When responding to a consult request, actively listens, asks clarifying questions and succinctly summarizes the clinical reason for consultation back to the consultant. </w:t>
            </w:r>
          </w:p>
          <w:p w14:paraId="4EE04F72" w14:textId="77777777" w:rsidR="00CB7D5A" w:rsidRDefault="00CB7D5A" w:rsidP="00CB7D5A">
            <w:pPr>
              <w:spacing w:before="142" w:line="259" w:lineRule="auto"/>
              <w:ind w:left="115"/>
              <w:rPr>
                <w:rFonts w:ascii="Arial" w:eastAsia="Arial" w:hAnsi="Arial" w:cs="Arial"/>
                <w:color w:val="FF0000"/>
              </w:rPr>
            </w:pPr>
            <w:r w:rsidRPr="00D13D7C">
              <w:rPr>
                <w:rFonts w:ascii="Arial" w:eastAsia="Arial" w:hAnsi="Arial" w:cs="Arial"/>
                <w:color w:val="FF0000"/>
              </w:rPr>
              <w:t xml:space="preserve">Presents to the ER within </w:t>
            </w:r>
            <w:r>
              <w:rPr>
                <w:rFonts w:ascii="Arial" w:eastAsia="Arial" w:hAnsi="Arial" w:cs="Arial"/>
                <w:color w:val="FF0000"/>
              </w:rPr>
              <w:t>one</w:t>
            </w:r>
            <w:r w:rsidRPr="00D13D7C">
              <w:rPr>
                <w:rFonts w:ascii="Arial" w:eastAsia="Arial" w:hAnsi="Arial" w:cs="Arial"/>
                <w:color w:val="FF0000"/>
              </w:rPr>
              <w:t xml:space="preserve"> hour of receiving consult. </w:t>
            </w:r>
          </w:p>
          <w:p w14:paraId="0E54A195" w14:textId="77777777" w:rsidR="00CB7D5A" w:rsidRPr="00655785" w:rsidRDefault="00CB7D5A" w:rsidP="00CB7D5A">
            <w:pPr>
              <w:spacing w:before="142" w:line="259" w:lineRule="auto"/>
              <w:ind w:left="115"/>
              <w:rPr>
                <w:rFonts w:ascii="Arial" w:eastAsia="Arial" w:hAnsi="Arial" w:cs="Arial"/>
                <w:color w:val="FF0000"/>
              </w:rPr>
            </w:pPr>
          </w:p>
          <w:p w14:paraId="2AD86B2C" w14:textId="77777777" w:rsidR="00CB7D5A" w:rsidRPr="004B216C" w:rsidRDefault="00CB7D5A" w:rsidP="00CB7D5A">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95E9" w14:textId="77777777" w:rsidR="00CB7D5A" w:rsidRDefault="00CB7D5A" w:rsidP="00CB7D5A">
            <w:pPr>
              <w:spacing w:before="142" w:line="259" w:lineRule="auto"/>
              <w:ind w:left="115" w:right="20"/>
              <w:rPr>
                <w:rFonts w:ascii="Arial" w:eastAsia="Arial" w:hAnsi="Arial" w:cs="Arial"/>
                <w:color w:val="FF0000"/>
              </w:rPr>
            </w:pPr>
            <w:r>
              <w:rPr>
                <w:rFonts w:ascii="Arial" w:eastAsia="Arial" w:hAnsi="Arial" w:cs="Arial"/>
                <w:color w:val="FF0000"/>
              </w:rPr>
              <w:t xml:space="preserve">When conveying opinion as a consultant, summarizes recommendations and reason for recommendations. </w:t>
            </w:r>
          </w:p>
          <w:p w14:paraId="06CF021C" w14:textId="77777777" w:rsidR="00CB7D5A" w:rsidRDefault="00CB7D5A" w:rsidP="00CB7D5A">
            <w:pPr>
              <w:spacing w:before="142" w:line="259" w:lineRule="auto"/>
              <w:ind w:left="115" w:right="20"/>
              <w:rPr>
                <w:rFonts w:ascii="Arial" w:eastAsia="Arial" w:hAnsi="Arial" w:cs="Arial"/>
                <w:color w:val="FF0000"/>
              </w:rPr>
            </w:pPr>
            <w:r w:rsidRPr="00FA7F2C">
              <w:rPr>
                <w:rFonts w:ascii="Arial" w:eastAsia="Arial" w:hAnsi="Arial" w:cs="Arial"/>
                <w:color w:val="FF0000"/>
              </w:rPr>
              <w:t xml:space="preserve">Communicates patient diagnosis </w:t>
            </w:r>
            <w:r>
              <w:rPr>
                <w:rFonts w:ascii="Arial" w:eastAsia="Arial" w:hAnsi="Arial" w:cs="Arial"/>
                <w:color w:val="FF0000"/>
              </w:rPr>
              <w:t>and</w:t>
            </w:r>
            <w:r w:rsidRPr="00FA7F2C">
              <w:rPr>
                <w:rFonts w:ascii="Arial" w:eastAsia="Arial" w:hAnsi="Arial" w:cs="Arial"/>
                <w:color w:val="FF0000"/>
              </w:rPr>
              <w:t xml:space="preserve"> needed test/radiographic studies </w:t>
            </w:r>
            <w:r>
              <w:rPr>
                <w:rFonts w:ascii="Arial" w:eastAsia="Arial" w:hAnsi="Arial" w:cs="Arial"/>
                <w:color w:val="FF0000"/>
              </w:rPr>
              <w:t>both verbally and in electronic health record</w:t>
            </w:r>
            <w:r w:rsidRPr="00FA7F2C">
              <w:rPr>
                <w:rFonts w:ascii="Arial" w:eastAsia="Arial" w:hAnsi="Arial" w:cs="Arial"/>
                <w:color w:val="FF0000"/>
              </w:rPr>
              <w:t xml:space="preserve"> to other members of the healthcare team. </w:t>
            </w:r>
          </w:p>
          <w:p w14:paraId="4B944788" w14:textId="77777777" w:rsidR="00CB7D5A" w:rsidRPr="004B216C" w:rsidRDefault="00CB7D5A" w:rsidP="00CB7D5A">
            <w:pPr>
              <w:spacing w:before="142" w:line="259" w:lineRule="auto"/>
              <w:ind w:left="115" w:right="20"/>
              <w:rPr>
                <w:rFonts w:ascii="Arial" w:eastAsia="Arial" w:hAnsi="Arial" w:cs="Arial"/>
                <w:color w:val="FF0000"/>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0A651" w14:textId="77777777" w:rsidR="00CB7D5A" w:rsidRDefault="00CB7D5A" w:rsidP="00CB7D5A">
            <w:pPr>
              <w:spacing w:before="142" w:line="259" w:lineRule="auto"/>
              <w:ind w:left="115"/>
              <w:rPr>
                <w:rFonts w:ascii="Arial" w:eastAsia="Arial" w:hAnsi="Arial" w:cs="Arial"/>
                <w:color w:val="FF0000"/>
              </w:rPr>
            </w:pPr>
            <w:r>
              <w:rPr>
                <w:rFonts w:ascii="Arial" w:eastAsia="Arial" w:hAnsi="Arial" w:cs="Arial"/>
                <w:color w:val="FF0000"/>
              </w:rPr>
              <w:t>Uses language that can be understood by all team members, avoiding medical jargon and abbreviations as appropriate.</w:t>
            </w:r>
          </w:p>
          <w:p w14:paraId="1289105D" w14:textId="1E494978" w:rsidR="00CB7D5A" w:rsidRPr="004B216C" w:rsidRDefault="00CB7D5A" w:rsidP="00CB7D5A">
            <w:pPr>
              <w:spacing w:before="142" w:line="259" w:lineRule="auto"/>
              <w:ind w:left="115"/>
              <w:rPr>
                <w:rFonts w:ascii="Arial" w:eastAsia="Arial" w:hAnsi="Arial" w:cs="Arial"/>
                <w:color w:val="FF0000"/>
              </w:rPr>
            </w:pPr>
            <w:r w:rsidRPr="00E20097">
              <w:rPr>
                <w:rFonts w:ascii="Arial" w:eastAsia="Arial" w:hAnsi="Arial" w:cs="Arial"/>
                <w:color w:val="FF0000"/>
              </w:rPr>
              <w:t xml:space="preserve">Informs other services the need for advanced modality to rule out abscess in a patient with cellulitis. </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4447A" w14:textId="77777777" w:rsidR="00CB7D5A" w:rsidRDefault="00CB7D5A" w:rsidP="00CB7D5A">
            <w:pPr>
              <w:spacing w:before="142" w:line="259" w:lineRule="auto"/>
              <w:ind w:left="115"/>
              <w:rPr>
                <w:rFonts w:ascii="Arial" w:eastAsia="Arial" w:hAnsi="Arial" w:cs="Arial"/>
                <w:color w:val="FF0000"/>
              </w:rPr>
            </w:pPr>
            <w:r>
              <w:rPr>
                <w:rFonts w:ascii="Arial" w:eastAsia="Arial" w:hAnsi="Arial" w:cs="Arial"/>
                <w:color w:val="FF0000"/>
              </w:rPr>
              <w:t xml:space="preserve">Coordinates with multiple consulting teams to negotiate a shared treatment plan. </w:t>
            </w:r>
          </w:p>
          <w:p w14:paraId="2F457F1A" w14:textId="5F13EBE3" w:rsidR="00CB7D5A" w:rsidRPr="004B216C" w:rsidRDefault="00CB7D5A" w:rsidP="00CB7D5A">
            <w:pPr>
              <w:spacing w:before="142" w:line="259" w:lineRule="auto"/>
              <w:ind w:left="115"/>
              <w:rPr>
                <w:rFonts w:ascii="Arial" w:eastAsia="Arial" w:hAnsi="Arial" w:cs="Arial"/>
                <w:color w:val="FF0000"/>
              </w:rPr>
            </w:pPr>
            <w:r w:rsidRPr="004B3CAE">
              <w:rPr>
                <w:rFonts w:ascii="Arial" w:eastAsia="Arial" w:hAnsi="Arial" w:cs="Arial"/>
                <w:color w:val="FF0000"/>
              </w:rPr>
              <w:t xml:space="preserve">Attends multidisciplinary rounds to review consult findings and educate others regarding treatment options. </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D4F24" w14:textId="77777777" w:rsidR="00CB7D5A" w:rsidRDefault="00CB7D5A" w:rsidP="00CB7D5A">
            <w:pPr>
              <w:spacing w:before="142" w:line="259" w:lineRule="auto"/>
              <w:ind w:left="115"/>
              <w:rPr>
                <w:rFonts w:ascii="Arial" w:eastAsia="Arial" w:hAnsi="Arial" w:cs="Arial"/>
                <w:color w:val="FF0000"/>
              </w:rPr>
            </w:pPr>
            <w:r>
              <w:rPr>
                <w:rFonts w:ascii="Arial" w:eastAsia="Arial" w:hAnsi="Arial" w:cs="Arial"/>
                <w:color w:val="FF0000"/>
              </w:rPr>
              <w:t>Develops tipsheets for answering consultants.</w:t>
            </w:r>
          </w:p>
          <w:p w14:paraId="22E1CC3B" w14:textId="77777777" w:rsidR="00CB7D5A" w:rsidRDefault="00CB7D5A" w:rsidP="00CB7D5A">
            <w:pPr>
              <w:spacing w:before="142" w:line="259" w:lineRule="auto"/>
              <w:ind w:left="115"/>
              <w:rPr>
                <w:rFonts w:ascii="Arial" w:eastAsia="Arial" w:hAnsi="Arial" w:cs="Arial"/>
                <w:color w:val="FF0000"/>
              </w:rPr>
            </w:pPr>
            <w:r>
              <w:rPr>
                <w:rFonts w:ascii="Arial" w:eastAsia="Arial" w:hAnsi="Arial" w:cs="Arial"/>
                <w:color w:val="FF0000"/>
              </w:rPr>
              <w:t>Lectures to junior residents on effective and respectful patient centered communication.</w:t>
            </w:r>
          </w:p>
          <w:p w14:paraId="4B64B718" w14:textId="77777777" w:rsidR="00CB7D5A" w:rsidRDefault="00CB7D5A" w:rsidP="00CB7D5A">
            <w:pPr>
              <w:spacing w:before="142" w:line="259" w:lineRule="auto"/>
              <w:ind w:left="115"/>
              <w:rPr>
                <w:rFonts w:ascii="Arial" w:eastAsia="Arial" w:hAnsi="Arial" w:cs="Arial"/>
                <w:color w:val="FF0000"/>
              </w:rPr>
            </w:pPr>
            <w:r w:rsidRPr="006910DB">
              <w:rPr>
                <w:rFonts w:ascii="Arial" w:eastAsia="Arial" w:hAnsi="Arial" w:cs="Arial"/>
                <w:color w:val="FF0000"/>
              </w:rPr>
              <w:t>Teaches others how to respectfully receive a</w:t>
            </w:r>
            <w:r>
              <w:rPr>
                <w:rFonts w:ascii="Arial" w:eastAsia="Arial" w:hAnsi="Arial" w:cs="Arial"/>
                <w:color w:val="FF0000"/>
              </w:rPr>
              <w:t xml:space="preserve">nd/or ask for </w:t>
            </w:r>
            <w:r w:rsidRPr="006910DB">
              <w:rPr>
                <w:rFonts w:ascii="Arial" w:eastAsia="Arial" w:hAnsi="Arial" w:cs="Arial"/>
                <w:color w:val="FF0000"/>
              </w:rPr>
              <w:t>a consult and effectively communicate</w:t>
            </w:r>
            <w:r>
              <w:rPr>
                <w:rFonts w:ascii="Arial" w:eastAsia="Arial" w:hAnsi="Arial" w:cs="Arial"/>
                <w:color w:val="FF0000"/>
              </w:rPr>
              <w:t>s</w:t>
            </w:r>
            <w:r w:rsidRPr="006910DB">
              <w:rPr>
                <w:rFonts w:ascii="Arial" w:eastAsia="Arial" w:hAnsi="Arial" w:cs="Arial"/>
                <w:color w:val="FF0000"/>
              </w:rPr>
              <w:t xml:space="preserve"> </w:t>
            </w:r>
            <w:r>
              <w:rPr>
                <w:rFonts w:ascii="Arial" w:eastAsia="Arial" w:hAnsi="Arial" w:cs="Arial"/>
                <w:color w:val="FF0000"/>
              </w:rPr>
              <w:t xml:space="preserve">the </w:t>
            </w:r>
            <w:r w:rsidRPr="006910DB">
              <w:rPr>
                <w:rFonts w:ascii="Arial" w:eastAsia="Arial" w:hAnsi="Arial" w:cs="Arial"/>
                <w:color w:val="FF0000"/>
              </w:rPr>
              <w:t xml:space="preserve">treatment plan with other services. </w:t>
            </w:r>
          </w:p>
          <w:p w14:paraId="71D0EE61" w14:textId="77777777" w:rsidR="00CB7D5A" w:rsidRDefault="00CB7D5A" w:rsidP="00CB7D5A">
            <w:pPr>
              <w:spacing w:before="142" w:line="259" w:lineRule="auto"/>
              <w:rPr>
                <w:rFonts w:ascii="Arial" w:eastAsia="Arial" w:hAnsi="Arial" w:cs="Arial"/>
              </w:rPr>
            </w:pPr>
          </w:p>
          <w:p w14:paraId="1829CE95" w14:textId="77777777" w:rsidR="00CB7D5A" w:rsidRPr="004B216C" w:rsidRDefault="00CB7D5A" w:rsidP="00CB7D5A">
            <w:pPr>
              <w:spacing w:before="142" w:line="259" w:lineRule="auto"/>
              <w:ind w:left="115"/>
              <w:rPr>
                <w:rFonts w:ascii="Arial" w:eastAsia="Arial" w:hAnsi="Arial" w:cs="Arial"/>
                <w:color w:val="FF0000"/>
              </w:rPr>
            </w:pPr>
          </w:p>
        </w:tc>
      </w:tr>
    </w:tbl>
    <w:p w14:paraId="6A7AAF0C" w14:textId="77777777" w:rsidR="007F2E40" w:rsidRDefault="007F2E40">
      <w: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5"/>
        <w:gridCol w:w="990"/>
        <w:gridCol w:w="954"/>
        <w:gridCol w:w="2395"/>
        <w:gridCol w:w="2394"/>
        <w:gridCol w:w="2395"/>
        <w:gridCol w:w="2395"/>
      </w:tblGrid>
      <w:tr w:rsidR="007F2E40" w:rsidRPr="004B216C" w14:paraId="18C4EBB7" w14:textId="77777777" w:rsidTr="6472A942">
        <w:trPr>
          <w:trHeight w:val="820"/>
        </w:trPr>
        <w:tc>
          <w:tcPr>
            <w:tcW w:w="12918" w:type="dxa"/>
            <w:gridSpan w:val="7"/>
            <w:shd w:val="clear" w:color="auto" w:fill="CCDFD5"/>
          </w:tcPr>
          <w:p w14:paraId="7F9A49E8" w14:textId="77777777" w:rsidR="007F2E40" w:rsidRPr="00CD3197" w:rsidRDefault="007F2E40" w:rsidP="00AB0FCD">
            <w:pPr>
              <w:spacing w:before="11"/>
              <w:ind w:right="-450"/>
              <w:rPr>
                <w:rFonts w:ascii="Arial" w:eastAsia="Arial" w:hAnsi="Arial" w:cs="Arial"/>
              </w:rPr>
            </w:pPr>
          </w:p>
          <w:p w14:paraId="5D12455C" w14:textId="0CBD523A" w:rsidR="007F2E40" w:rsidRPr="00CD3197" w:rsidRDefault="311D0C44" w:rsidP="6472A942">
            <w:pPr>
              <w:pStyle w:val="Heading5"/>
              <w:numPr>
                <w:ilvl w:val="0"/>
                <w:numId w:val="0"/>
              </w:numPr>
              <w:ind w:left="720"/>
              <w:rPr>
                <w:rFonts w:ascii="Arial" w:eastAsia="Arial" w:hAnsi="Arial" w:cs="Arial"/>
                <w:sz w:val="20"/>
              </w:rPr>
            </w:pPr>
            <w:r w:rsidRPr="6472A942">
              <w:rPr>
                <w:rFonts w:ascii="Arial" w:eastAsia="Arial" w:hAnsi="Arial" w:cs="Arial"/>
                <w:sz w:val="20"/>
              </w:rPr>
              <w:t xml:space="preserve">10. </w:t>
            </w:r>
            <w:r w:rsidR="007F2E40" w:rsidRPr="6472A942">
              <w:rPr>
                <w:rFonts w:ascii="Arial" w:eastAsia="Arial" w:hAnsi="Arial" w:cs="Arial"/>
                <w:sz w:val="20"/>
              </w:rPr>
              <w:t>Interpersonal and Communication Skills - Health-Care System Communication</w:t>
            </w:r>
          </w:p>
          <w:p w14:paraId="7C27F809" w14:textId="36DCA195" w:rsidR="00D97AC9" w:rsidRPr="00CD3197" w:rsidRDefault="00D97AC9" w:rsidP="00D97AC9">
            <w:pPr>
              <w:ind w:left="1030" w:right="-450"/>
              <w:rPr>
                <w:rFonts w:ascii="Arial" w:eastAsia="Arial" w:hAnsi="Arial" w:cs="Arial"/>
                <w:b/>
              </w:rPr>
            </w:pPr>
            <w:r w:rsidRPr="00CD3197">
              <w:rPr>
                <w:rFonts w:ascii="Arial" w:eastAsia="Arial" w:hAnsi="Arial" w:cs="Arial"/>
                <w:b/>
              </w:rPr>
              <w:t xml:space="preserve">Thread </w:t>
            </w:r>
            <w:r>
              <w:rPr>
                <w:rFonts w:ascii="Arial" w:eastAsia="Arial" w:hAnsi="Arial" w:cs="Arial"/>
                <w:b/>
              </w:rPr>
              <w:t>A</w:t>
            </w:r>
            <w:r w:rsidRPr="00CD3197">
              <w:rPr>
                <w:rFonts w:ascii="Arial" w:eastAsia="Arial" w:hAnsi="Arial" w:cs="Arial"/>
                <w:b/>
              </w:rPr>
              <w:t xml:space="preserve"> – communication among the health-care team</w:t>
            </w:r>
          </w:p>
          <w:p w14:paraId="24635D65" w14:textId="492FB47C" w:rsidR="00D97AC9" w:rsidRPr="00CD3197" w:rsidRDefault="00D97AC9" w:rsidP="00D97AC9">
            <w:pPr>
              <w:ind w:left="1030" w:right="-450"/>
              <w:rPr>
                <w:rFonts w:ascii="Arial" w:eastAsia="Arial" w:hAnsi="Arial" w:cs="Arial"/>
                <w:b/>
              </w:rPr>
            </w:pPr>
            <w:r w:rsidRPr="00CD3197">
              <w:rPr>
                <w:rFonts w:ascii="Arial" w:eastAsia="Arial" w:hAnsi="Arial" w:cs="Arial"/>
                <w:b/>
              </w:rPr>
              <w:t xml:space="preserve">Thread </w:t>
            </w:r>
            <w:r>
              <w:rPr>
                <w:rFonts w:ascii="Arial" w:eastAsia="Arial" w:hAnsi="Arial" w:cs="Arial"/>
                <w:b/>
              </w:rPr>
              <w:t>B</w:t>
            </w:r>
            <w:r w:rsidRPr="00CD3197">
              <w:rPr>
                <w:rFonts w:ascii="Arial" w:eastAsia="Arial" w:hAnsi="Arial" w:cs="Arial"/>
                <w:b/>
              </w:rPr>
              <w:t xml:space="preserve"> – communication when working with and as consultants</w:t>
            </w:r>
          </w:p>
          <w:p w14:paraId="1CC04FDF" w14:textId="1302A35E" w:rsidR="007F2E40" w:rsidRPr="004B216C" w:rsidRDefault="00D97AC9" w:rsidP="00D97AC9">
            <w:pPr>
              <w:ind w:left="1030" w:right="-450"/>
              <w:rPr>
                <w:rFonts w:ascii="Arial" w:eastAsia="Arial" w:hAnsi="Arial" w:cs="Arial"/>
                <w:b/>
              </w:rPr>
            </w:pPr>
            <w:r w:rsidRPr="00CD3197">
              <w:rPr>
                <w:rFonts w:ascii="Arial" w:eastAsia="Arial" w:hAnsi="Arial" w:cs="Arial"/>
                <w:b/>
              </w:rPr>
              <w:t xml:space="preserve">Thread </w:t>
            </w:r>
            <w:r>
              <w:rPr>
                <w:rFonts w:ascii="Arial" w:eastAsia="Arial" w:hAnsi="Arial" w:cs="Arial"/>
                <w:b/>
              </w:rPr>
              <w:t>C</w:t>
            </w:r>
            <w:r w:rsidRPr="00CD3197">
              <w:rPr>
                <w:rFonts w:ascii="Arial" w:eastAsia="Arial" w:hAnsi="Arial" w:cs="Arial"/>
                <w:b/>
              </w:rPr>
              <w:t xml:space="preserve"> – communication through documentation in the electronic health record</w:t>
            </w:r>
          </w:p>
        </w:tc>
      </w:tr>
      <w:tr w:rsidR="007F2E40" w:rsidRPr="004B216C" w14:paraId="01A95AD3" w14:textId="77777777" w:rsidTr="006D15EE">
        <w:trPr>
          <w:trHeight w:val="419"/>
        </w:trPr>
        <w:tc>
          <w:tcPr>
            <w:tcW w:w="1395" w:type="dxa"/>
            <w:tcBorders>
              <w:bottom w:val="single" w:sz="4" w:space="0" w:color="000000" w:themeColor="text1"/>
            </w:tcBorders>
            <w:shd w:val="clear" w:color="auto" w:fill="9AC2AD"/>
          </w:tcPr>
          <w:p w14:paraId="55938CD1" w14:textId="77777777" w:rsidR="007F2E40" w:rsidRPr="004B216C" w:rsidRDefault="007F2E40" w:rsidP="00AB0FCD">
            <w:pPr>
              <w:spacing w:before="84"/>
              <w:ind w:left="115" w:right="-450"/>
              <w:rPr>
                <w:rFonts w:ascii="Arial" w:eastAsia="Arial" w:hAnsi="Arial" w:cs="Arial"/>
              </w:rPr>
            </w:pPr>
            <w:r w:rsidRPr="004B216C">
              <w:rPr>
                <w:rFonts w:ascii="Arial" w:eastAsia="Arial" w:hAnsi="Arial" w:cs="Arial"/>
              </w:rPr>
              <w:t>Thread</w:t>
            </w:r>
          </w:p>
        </w:tc>
        <w:tc>
          <w:tcPr>
            <w:tcW w:w="1944" w:type="dxa"/>
            <w:gridSpan w:val="2"/>
            <w:tcBorders>
              <w:bottom w:val="single" w:sz="4" w:space="0" w:color="000000" w:themeColor="text1"/>
            </w:tcBorders>
            <w:shd w:val="clear" w:color="auto" w:fill="9AC2AD"/>
          </w:tcPr>
          <w:p w14:paraId="188E16C1" w14:textId="77777777" w:rsidR="007F2E40" w:rsidRPr="004B216C" w:rsidRDefault="007F2E40"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1E0BA203" w14:textId="77777777" w:rsidR="007F2E40" w:rsidRPr="004B216C" w:rsidRDefault="007F2E40"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3F5313E6" w14:textId="77777777" w:rsidR="007F2E40" w:rsidRPr="004B216C" w:rsidRDefault="007F2E40"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712F2AFB" w14:textId="77777777" w:rsidR="007F2E40" w:rsidRPr="004B216C" w:rsidRDefault="007F2E40"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3990C383" w14:textId="77777777" w:rsidR="007F2E40" w:rsidRPr="004B216C" w:rsidRDefault="007F2E40" w:rsidP="00AB0FCD">
            <w:pPr>
              <w:spacing w:before="84"/>
              <w:ind w:left="113" w:right="-450"/>
              <w:jc w:val="both"/>
              <w:rPr>
                <w:rFonts w:ascii="Arial" w:eastAsia="Arial" w:hAnsi="Arial" w:cs="Arial"/>
              </w:rPr>
            </w:pPr>
            <w:r w:rsidRPr="004B216C">
              <w:rPr>
                <w:rFonts w:ascii="Arial" w:eastAsia="Arial" w:hAnsi="Arial" w:cs="Arial"/>
              </w:rPr>
              <w:t>Level 5</w:t>
            </w:r>
          </w:p>
        </w:tc>
      </w:tr>
      <w:tr w:rsidR="007F2E40" w:rsidRPr="004B216C" w14:paraId="7246573E" w14:textId="77777777" w:rsidTr="006D15EE">
        <w:trPr>
          <w:trHeight w:val="800"/>
        </w:trPr>
        <w:tc>
          <w:tcPr>
            <w:tcW w:w="1395" w:type="dxa"/>
            <w:tcBorders>
              <w:top w:val="single" w:sz="4" w:space="0" w:color="000000" w:themeColor="text1"/>
            </w:tcBorders>
          </w:tcPr>
          <w:p w14:paraId="31E753F2" w14:textId="6B31AE1E" w:rsidR="007F2E40" w:rsidRPr="004B216C" w:rsidRDefault="007F2E40" w:rsidP="007F2E40">
            <w:pPr>
              <w:spacing w:before="142" w:line="259" w:lineRule="auto"/>
              <w:ind w:left="115" w:right="32"/>
              <w:rPr>
                <w:rFonts w:ascii="Arial" w:eastAsia="Arial" w:hAnsi="Arial" w:cs="Arial"/>
                <w:color w:val="FF0000"/>
              </w:rPr>
            </w:pPr>
            <w:r w:rsidRPr="004B216C">
              <w:rPr>
                <w:rFonts w:ascii="Arial" w:eastAsia="Arial" w:hAnsi="Arial" w:cs="Arial"/>
                <w:b/>
              </w:rPr>
              <w:t xml:space="preserve">Thread </w:t>
            </w:r>
            <w:r w:rsidR="00D97AC9">
              <w:rPr>
                <w:rFonts w:ascii="Arial" w:eastAsia="Arial" w:hAnsi="Arial" w:cs="Arial"/>
                <w:b/>
              </w:rPr>
              <w:t>C</w:t>
            </w:r>
          </w:p>
        </w:tc>
        <w:tc>
          <w:tcPr>
            <w:tcW w:w="1944" w:type="dxa"/>
            <w:gridSpan w:val="2"/>
            <w:tcBorders>
              <w:top w:val="single" w:sz="4" w:space="0" w:color="000000" w:themeColor="text1"/>
            </w:tcBorders>
          </w:tcPr>
          <w:p w14:paraId="128C49B4" w14:textId="5B98044F" w:rsidR="007F2E40" w:rsidRPr="004B216C" w:rsidRDefault="007F2E40" w:rsidP="007F2E40">
            <w:pPr>
              <w:spacing w:before="142" w:line="259" w:lineRule="auto"/>
              <w:ind w:left="115" w:right="32"/>
              <w:rPr>
                <w:rFonts w:ascii="Arial" w:eastAsia="Arial" w:hAnsi="Arial" w:cs="Arial"/>
                <w:color w:val="FF0000"/>
              </w:rPr>
            </w:pPr>
            <w:r>
              <w:rPr>
                <w:rFonts w:ascii="Arial" w:eastAsia="Arial" w:hAnsi="Arial" w:cs="Arial"/>
              </w:rPr>
              <w:t>Accesses information in the electronic health record</w:t>
            </w:r>
          </w:p>
        </w:tc>
        <w:tc>
          <w:tcPr>
            <w:tcW w:w="2395" w:type="dxa"/>
            <w:tcBorders>
              <w:top w:val="single" w:sz="4" w:space="0" w:color="000000" w:themeColor="text1"/>
            </w:tcBorders>
          </w:tcPr>
          <w:p w14:paraId="2AF42940" w14:textId="71EA40C9" w:rsidR="007F2E40" w:rsidRPr="004B216C" w:rsidRDefault="007F2E40" w:rsidP="007F2E40">
            <w:pPr>
              <w:spacing w:before="142" w:line="259" w:lineRule="auto"/>
              <w:ind w:left="115" w:right="32"/>
              <w:rPr>
                <w:rFonts w:ascii="Arial" w:eastAsia="Arial" w:hAnsi="Arial" w:cs="Arial"/>
                <w:color w:val="FF0000"/>
              </w:rPr>
            </w:pPr>
            <w:r>
              <w:rPr>
                <w:rFonts w:ascii="Arial" w:eastAsia="Arial" w:hAnsi="Arial" w:cs="Arial"/>
              </w:rPr>
              <w:t>Documents information in the electronic health record through organized notes</w:t>
            </w:r>
          </w:p>
        </w:tc>
        <w:tc>
          <w:tcPr>
            <w:tcW w:w="2394" w:type="dxa"/>
            <w:tcBorders>
              <w:top w:val="single" w:sz="4" w:space="0" w:color="000000" w:themeColor="text1"/>
            </w:tcBorders>
          </w:tcPr>
          <w:p w14:paraId="73DF5231" w14:textId="42C4430D" w:rsidR="007F2E40" w:rsidRPr="004B216C" w:rsidRDefault="007F2E40" w:rsidP="007F2E40">
            <w:pPr>
              <w:spacing w:before="142" w:line="259" w:lineRule="auto"/>
              <w:ind w:left="115"/>
              <w:rPr>
                <w:rFonts w:ascii="Arial" w:eastAsia="Arial" w:hAnsi="Arial" w:cs="Arial"/>
                <w:color w:val="FF0000"/>
              </w:rPr>
            </w:pPr>
            <w:r>
              <w:rPr>
                <w:rFonts w:ascii="Arial" w:eastAsia="Arial" w:hAnsi="Arial" w:cs="Arial"/>
              </w:rPr>
              <w:t>Demonstrates clear, concise, and accurate documentation in the electronic health record and incorporates applicable data</w:t>
            </w:r>
          </w:p>
        </w:tc>
        <w:tc>
          <w:tcPr>
            <w:tcW w:w="2395" w:type="dxa"/>
            <w:tcBorders>
              <w:top w:val="single" w:sz="4" w:space="0" w:color="000000" w:themeColor="text1"/>
            </w:tcBorders>
          </w:tcPr>
          <w:p w14:paraId="596108C0" w14:textId="7E4D1014" w:rsidR="007F2E40" w:rsidRPr="004B216C" w:rsidRDefault="007F2E40" w:rsidP="007F2E40">
            <w:pPr>
              <w:spacing w:before="142" w:line="259" w:lineRule="auto"/>
              <w:ind w:left="115"/>
              <w:rPr>
                <w:rFonts w:ascii="Arial" w:eastAsia="Arial" w:hAnsi="Arial" w:cs="Arial"/>
                <w:color w:val="FF0000"/>
              </w:rPr>
            </w:pPr>
            <w:r>
              <w:rPr>
                <w:rFonts w:ascii="Arial" w:eastAsia="Arial" w:hAnsi="Arial" w:cs="Arial"/>
              </w:rPr>
              <w:t xml:space="preserve">Documents diagnostic and therapeutic reasoning in the electronic health record with relevant anticipatory recommendations  </w:t>
            </w:r>
          </w:p>
        </w:tc>
        <w:tc>
          <w:tcPr>
            <w:tcW w:w="2395" w:type="dxa"/>
            <w:tcBorders>
              <w:top w:val="single" w:sz="4" w:space="0" w:color="000000" w:themeColor="text1"/>
            </w:tcBorders>
          </w:tcPr>
          <w:p w14:paraId="7A999DC4" w14:textId="6D6EBE9B" w:rsidR="007F2E40" w:rsidRPr="004B216C" w:rsidRDefault="007F2E40" w:rsidP="007F2E40">
            <w:pPr>
              <w:spacing w:before="142" w:line="259" w:lineRule="auto"/>
              <w:ind w:left="115"/>
              <w:rPr>
                <w:rFonts w:ascii="Arial" w:eastAsia="Arial" w:hAnsi="Arial" w:cs="Arial"/>
              </w:rPr>
            </w:pPr>
            <w:r>
              <w:rPr>
                <w:rFonts w:ascii="Arial" w:eastAsia="Arial" w:hAnsi="Arial" w:cs="Arial"/>
              </w:rPr>
              <w:t xml:space="preserve">Demonstrates expertise in electronic health record technology </w:t>
            </w:r>
          </w:p>
        </w:tc>
      </w:tr>
      <w:tr w:rsidR="007F2E40" w:rsidRPr="004B216C" w14:paraId="6978E9C2" w14:textId="77777777" w:rsidTr="006D15EE">
        <w:trPr>
          <w:trHeight w:val="575"/>
        </w:trPr>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DED39" w14:textId="77777777" w:rsidR="007F2E40" w:rsidRPr="00BE433E" w:rsidRDefault="007F2E40" w:rsidP="007F2E40">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1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33D83" w14:textId="77777777" w:rsidR="007F2E40" w:rsidRDefault="007F2E40" w:rsidP="007F2E40">
            <w:pPr>
              <w:spacing w:before="142" w:line="259" w:lineRule="auto"/>
              <w:ind w:left="115"/>
              <w:rPr>
                <w:rFonts w:ascii="Arial" w:eastAsia="Arial" w:hAnsi="Arial" w:cs="Arial"/>
                <w:color w:val="FF0000"/>
              </w:rPr>
            </w:pPr>
            <w:r>
              <w:rPr>
                <w:rFonts w:ascii="Arial" w:eastAsia="Arial" w:hAnsi="Arial" w:cs="Arial"/>
                <w:color w:val="FF0000"/>
              </w:rPr>
              <w:t xml:space="preserve">Able to navigate the health record, identifying notes written by each service, including laboratory, imaging and pathology results. </w:t>
            </w:r>
          </w:p>
          <w:p w14:paraId="52D25562" w14:textId="47ABB882" w:rsidR="007F2E40" w:rsidRPr="004B216C" w:rsidRDefault="007F2E40" w:rsidP="007F2E40">
            <w:pPr>
              <w:spacing w:before="142" w:line="259" w:lineRule="auto"/>
              <w:ind w:left="115"/>
              <w:rPr>
                <w:rFonts w:ascii="Arial" w:eastAsia="Arial" w:hAnsi="Arial" w:cs="Arial"/>
                <w:color w:val="FF0000"/>
              </w:rPr>
            </w:pPr>
            <w:r>
              <w:rPr>
                <w:rFonts w:ascii="Arial" w:eastAsia="Arial" w:hAnsi="Arial" w:cs="Arial"/>
                <w:color w:val="FF0000"/>
              </w:rPr>
              <w:t>Uses the EHR to</w:t>
            </w:r>
            <w:r w:rsidRPr="00E16D70">
              <w:rPr>
                <w:rFonts w:ascii="Arial" w:eastAsia="Arial" w:hAnsi="Arial" w:cs="Arial"/>
                <w:color w:val="FF0000"/>
              </w:rPr>
              <w:t xml:space="preserve"> obtain information related to the diagnosis and prior treatment of a patient with a diabetic foot ulcer.</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27AD9" w14:textId="21D23EFA" w:rsidR="007F2E40" w:rsidRPr="004B216C" w:rsidRDefault="007F2E40" w:rsidP="007F2E40">
            <w:pPr>
              <w:spacing w:before="142" w:line="259" w:lineRule="auto"/>
              <w:ind w:left="115" w:right="20"/>
              <w:rPr>
                <w:rFonts w:ascii="Arial" w:eastAsia="Arial" w:hAnsi="Arial" w:cs="Arial"/>
                <w:color w:val="FF0000"/>
              </w:rPr>
            </w:pPr>
            <w:r>
              <w:rPr>
                <w:rFonts w:ascii="Arial" w:eastAsia="Arial" w:hAnsi="Arial" w:cs="Arial"/>
                <w:color w:val="FF0000"/>
              </w:rPr>
              <w:t xml:space="preserve">Chooses correct note type/template and creates a logical note, summarizing H+P performed.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6B7F1" w14:textId="77777777" w:rsidR="007F2E40" w:rsidRDefault="007F2E40" w:rsidP="007F2E40">
            <w:pPr>
              <w:spacing w:before="142" w:line="259" w:lineRule="auto"/>
              <w:ind w:left="115"/>
              <w:rPr>
                <w:rFonts w:ascii="Arial" w:eastAsia="Arial" w:hAnsi="Arial" w:cs="Arial"/>
                <w:color w:val="FF0000"/>
              </w:rPr>
            </w:pPr>
            <w:r>
              <w:rPr>
                <w:rFonts w:ascii="Arial" w:eastAsia="Arial" w:hAnsi="Arial" w:cs="Arial"/>
                <w:color w:val="FF0000"/>
              </w:rPr>
              <w:t xml:space="preserve">Correctly incorporates pertinent positive and negative findings in the EHR. </w:t>
            </w:r>
          </w:p>
          <w:p w14:paraId="47CFC666" w14:textId="778B5816" w:rsidR="007F2E40" w:rsidRPr="004B216C" w:rsidRDefault="007F2E40" w:rsidP="007F2E40">
            <w:pPr>
              <w:spacing w:before="142" w:line="259" w:lineRule="auto"/>
              <w:ind w:left="115"/>
              <w:rPr>
                <w:rFonts w:ascii="Arial" w:eastAsia="Arial" w:hAnsi="Arial" w:cs="Arial"/>
                <w:color w:val="FF0000"/>
              </w:rPr>
            </w:pPr>
            <w:r>
              <w:rPr>
                <w:rFonts w:ascii="Arial" w:eastAsia="Arial" w:hAnsi="Arial" w:cs="Arial"/>
                <w:color w:val="FF0000"/>
              </w:rPr>
              <w:t>Lists pertinent and appropriate imaging and laboratory results concisely, without extensive use of copy and paste.</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F4565" w14:textId="77777777" w:rsidR="007F2E40" w:rsidRDefault="007F2E40" w:rsidP="007F2E40">
            <w:pPr>
              <w:spacing w:before="142" w:line="259" w:lineRule="auto"/>
              <w:ind w:left="115"/>
              <w:rPr>
                <w:rFonts w:ascii="Arial" w:eastAsia="Arial" w:hAnsi="Arial" w:cs="Arial"/>
                <w:color w:val="FF0000"/>
              </w:rPr>
            </w:pPr>
            <w:r>
              <w:rPr>
                <w:rFonts w:ascii="Arial" w:eastAsia="Arial" w:hAnsi="Arial" w:cs="Arial"/>
                <w:color w:val="FF0000"/>
              </w:rPr>
              <w:t>In a patient with an ulcer, provides rationale for ordering an MRI to rule out osteomyelitis.</w:t>
            </w:r>
          </w:p>
          <w:p w14:paraId="08FB22A8" w14:textId="3FD601D8" w:rsidR="007F2E40" w:rsidRPr="004B216C" w:rsidRDefault="007F2E40" w:rsidP="007F2E40">
            <w:pPr>
              <w:spacing w:before="142" w:line="259" w:lineRule="auto"/>
              <w:ind w:left="115"/>
              <w:rPr>
                <w:rFonts w:ascii="Arial" w:eastAsia="Arial" w:hAnsi="Arial" w:cs="Arial"/>
                <w:color w:val="FF0000"/>
              </w:rPr>
            </w:pPr>
            <w:r>
              <w:rPr>
                <w:rFonts w:ascii="Arial" w:eastAsia="Arial" w:hAnsi="Arial" w:cs="Arial"/>
                <w:color w:val="FF0000"/>
              </w:rPr>
              <w:t>In a patient with a crush injury, documents in EHR the rationale for obtaining compartment pressure or possible need for emergent fasciotomy.</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D3437" w14:textId="10118042" w:rsidR="007F2E40" w:rsidRPr="004B216C" w:rsidRDefault="007F2E40" w:rsidP="007F2E40">
            <w:pPr>
              <w:spacing w:before="142" w:line="259" w:lineRule="auto"/>
              <w:ind w:left="115"/>
              <w:rPr>
                <w:rFonts w:ascii="Arial" w:eastAsia="Arial" w:hAnsi="Arial" w:cs="Arial"/>
                <w:color w:val="FF0000"/>
              </w:rPr>
            </w:pPr>
            <w:r w:rsidRPr="00E147A8">
              <w:rPr>
                <w:rFonts w:ascii="Arial" w:eastAsia="Arial" w:hAnsi="Arial" w:cs="Arial"/>
                <w:color w:val="FF0000"/>
              </w:rPr>
              <w:t>Resident is an E</w:t>
            </w:r>
            <w:r>
              <w:rPr>
                <w:rFonts w:ascii="Arial" w:eastAsia="Arial" w:hAnsi="Arial" w:cs="Arial"/>
                <w:color w:val="FF0000"/>
              </w:rPr>
              <w:t>HR</w:t>
            </w:r>
            <w:r w:rsidRPr="00E147A8">
              <w:rPr>
                <w:rFonts w:ascii="Arial" w:eastAsia="Arial" w:hAnsi="Arial" w:cs="Arial"/>
                <w:color w:val="FF0000"/>
              </w:rPr>
              <w:t xml:space="preserve"> </w:t>
            </w:r>
            <w:r>
              <w:rPr>
                <w:rFonts w:ascii="Arial" w:eastAsia="Arial" w:hAnsi="Arial" w:cs="Arial"/>
                <w:color w:val="FF0000"/>
              </w:rPr>
              <w:t>S</w:t>
            </w:r>
            <w:r w:rsidRPr="00E147A8">
              <w:rPr>
                <w:rFonts w:ascii="Arial" w:eastAsia="Arial" w:hAnsi="Arial" w:cs="Arial"/>
                <w:color w:val="FF0000"/>
              </w:rPr>
              <w:t>uperuser</w:t>
            </w:r>
            <w:r>
              <w:rPr>
                <w:rFonts w:ascii="Arial" w:eastAsia="Arial" w:hAnsi="Arial" w:cs="Arial"/>
                <w:color w:val="FF0000"/>
              </w:rPr>
              <w:t xml:space="preserve"> and is </w:t>
            </w:r>
            <w:r w:rsidRPr="0000440E">
              <w:rPr>
                <w:rFonts w:ascii="Arial" w:eastAsia="Arial" w:hAnsi="Arial" w:cs="Arial"/>
                <w:color w:val="FF0000"/>
              </w:rPr>
              <w:t>a resource of tips</w:t>
            </w:r>
            <w:r>
              <w:rPr>
                <w:rFonts w:ascii="Arial" w:eastAsia="Arial" w:hAnsi="Arial" w:cs="Arial"/>
                <w:color w:val="FF0000"/>
              </w:rPr>
              <w:t>, tricks,</w:t>
            </w:r>
            <w:r w:rsidRPr="0000440E">
              <w:rPr>
                <w:rFonts w:ascii="Arial" w:eastAsia="Arial" w:hAnsi="Arial" w:cs="Arial"/>
                <w:color w:val="FF0000"/>
              </w:rPr>
              <w:t xml:space="preserve"> shortcuts</w:t>
            </w:r>
            <w:r>
              <w:rPr>
                <w:rFonts w:ascii="Arial" w:eastAsia="Arial" w:hAnsi="Arial" w:cs="Arial"/>
                <w:color w:val="FF0000"/>
              </w:rPr>
              <w:t>, and training</w:t>
            </w:r>
            <w:r w:rsidRPr="0000440E">
              <w:rPr>
                <w:rFonts w:ascii="Arial" w:eastAsia="Arial" w:hAnsi="Arial" w:cs="Arial"/>
                <w:color w:val="FF0000"/>
              </w:rPr>
              <w:t xml:space="preserve"> for other users within their department</w:t>
            </w:r>
          </w:p>
        </w:tc>
      </w:tr>
      <w:tr w:rsidR="00E06FBE" w:rsidRPr="004B216C" w14:paraId="4B13D1D7" w14:textId="77777777" w:rsidTr="6472A942">
        <w:trPr>
          <w:trHeight w:val="899"/>
        </w:trPr>
        <w:tc>
          <w:tcPr>
            <w:tcW w:w="2385" w:type="dxa"/>
            <w:gridSpan w:val="2"/>
            <w:tcBorders>
              <w:right w:val="nil"/>
            </w:tcBorders>
            <w:shd w:val="clear" w:color="auto" w:fill="FFF2CC" w:themeFill="accent4" w:themeFillTint="33"/>
          </w:tcPr>
          <w:p w14:paraId="3F106269" w14:textId="77777777" w:rsidR="00E06FBE" w:rsidRPr="007E6D73" w:rsidRDefault="00E06FBE" w:rsidP="00AB0FCD">
            <w:pPr>
              <w:spacing w:before="142" w:line="259" w:lineRule="auto"/>
              <w:ind w:left="115"/>
              <w:rPr>
                <w:rFonts w:ascii="Arial" w:eastAsia="Arial" w:hAnsi="Arial" w:cs="Arial"/>
                <w:b/>
              </w:rPr>
            </w:pPr>
            <w:r>
              <w:rPr>
                <w:rFonts w:ascii="Arial" w:eastAsia="Arial" w:hAnsi="Arial" w:cs="Arial"/>
                <w:b/>
              </w:rPr>
              <w:t xml:space="preserve">Assessment </w:t>
            </w:r>
            <w:r w:rsidRPr="007E6D73">
              <w:rPr>
                <w:rFonts w:ascii="Arial" w:eastAsia="Arial" w:hAnsi="Arial" w:cs="Arial"/>
                <w:b/>
                <w:bCs/>
              </w:rPr>
              <w:t xml:space="preserve">Models </w:t>
            </w:r>
            <w:r>
              <w:rPr>
                <w:rFonts w:ascii="Arial" w:eastAsia="Arial" w:hAnsi="Arial" w:cs="Arial"/>
                <w:b/>
              </w:rPr>
              <w:t>or Tools</w:t>
            </w:r>
            <w:r w:rsidRPr="004B216C">
              <w:rPr>
                <w:rFonts w:ascii="Arial" w:eastAsia="Arial" w:hAnsi="Arial" w:cs="Arial"/>
                <w:b/>
              </w:rPr>
              <w:t xml:space="preserve">     </w:t>
            </w:r>
          </w:p>
        </w:tc>
        <w:tc>
          <w:tcPr>
            <w:tcW w:w="10533" w:type="dxa"/>
            <w:gridSpan w:val="5"/>
            <w:tcBorders>
              <w:left w:val="nil"/>
            </w:tcBorders>
            <w:shd w:val="clear" w:color="auto" w:fill="FFF2CC" w:themeFill="accent4" w:themeFillTint="33"/>
          </w:tcPr>
          <w:p w14:paraId="6E2B99BB" w14:textId="3EF34135" w:rsidR="00E06FBE" w:rsidRPr="00F56A94" w:rsidRDefault="00E06FBE" w:rsidP="00F56A94">
            <w:pPr>
              <w:pStyle w:val="ListParagraph"/>
              <w:numPr>
                <w:ilvl w:val="0"/>
                <w:numId w:val="23"/>
              </w:numPr>
              <w:spacing w:before="7"/>
              <w:ind w:right="-450"/>
              <w:rPr>
                <w:rFonts w:ascii="Arial" w:eastAsia="Arial" w:hAnsi="Arial" w:cs="Arial"/>
              </w:rPr>
            </w:pPr>
            <w:r>
              <w:rPr>
                <w:rFonts w:ascii="Arial" w:eastAsia="Arial" w:hAnsi="Arial" w:cs="Arial"/>
              </w:rPr>
              <w:t>Direct Observation</w:t>
            </w:r>
            <w:r w:rsidR="00A909A2">
              <w:rPr>
                <w:rFonts w:ascii="Arial" w:eastAsia="Arial" w:hAnsi="Arial" w:cs="Arial"/>
              </w:rPr>
              <w:t xml:space="preserve"> / 360-degree evaluation</w:t>
            </w:r>
            <w:r w:rsidR="00F56A94">
              <w:rPr>
                <w:rFonts w:ascii="Arial" w:eastAsia="Arial" w:hAnsi="Arial" w:cs="Arial"/>
              </w:rPr>
              <w:t xml:space="preserve"> / multisource feedback</w:t>
            </w:r>
          </w:p>
          <w:p w14:paraId="19B599A4" w14:textId="4AEE8B09" w:rsidR="00E06FBE" w:rsidRDefault="00A909A2" w:rsidP="00AB0FCD">
            <w:pPr>
              <w:pStyle w:val="ListParagraph"/>
              <w:numPr>
                <w:ilvl w:val="0"/>
                <w:numId w:val="23"/>
              </w:numPr>
              <w:spacing w:before="7"/>
              <w:ind w:right="-450"/>
              <w:rPr>
                <w:rFonts w:ascii="Arial" w:eastAsia="Arial" w:hAnsi="Arial" w:cs="Arial"/>
              </w:rPr>
            </w:pPr>
            <w:r>
              <w:rPr>
                <w:rFonts w:ascii="Arial" w:eastAsia="Arial" w:hAnsi="Arial" w:cs="Arial"/>
              </w:rPr>
              <w:t>Medical record audit</w:t>
            </w:r>
          </w:p>
          <w:p w14:paraId="2F96664A" w14:textId="63B74CCF" w:rsidR="00A909A2" w:rsidRDefault="00A909A2" w:rsidP="00AB0FCD">
            <w:pPr>
              <w:pStyle w:val="ListParagraph"/>
              <w:numPr>
                <w:ilvl w:val="0"/>
                <w:numId w:val="23"/>
              </w:numPr>
              <w:spacing w:before="7"/>
              <w:ind w:right="-450"/>
              <w:rPr>
                <w:rFonts w:ascii="Arial" w:eastAsia="Arial" w:hAnsi="Arial" w:cs="Arial"/>
              </w:rPr>
            </w:pPr>
            <w:r>
              <w:rPr>
                <w:rFonts w:ascii="Arial" w:eastAsia="Arial" w:hAnsi="Arial" w:cs="Arial"/>
              </w:rPr>
              <w:t>Rotation evaluation</w:t>
            </w:r>
          </w:p>
          <w:p w14:paraId="6491DE8E" w14:textId="2B290BE5" w:rsidR="00E06FBE" w:rsidRPr="00A909A2" w:rsidRDefault="00E06FBE" w:rsidP="00A909A2">
            <w:pPr>
              <w:pStyle w:val="ListParagraph"/>
              <w:numPr>
                <w:ilvl w:val="0"/>
                <w:numId w:val="23"/>
              </w:numPr>
              <w:spacing w:before="7"/>
              <w:ind w:right="-450"/>
              <w:rPr>
                <w:rFonts w:ascii="Arial" w:eastAsia="Arial" w:hAnsi="Arial" w:cs="Arial"/>
              </w:rPr>
            </w:pPr>
            <w:r>
              <w:rPr>
                <w:rFonts w:ascii="Arial" w:eastAsia="Arial" w:hAnsi="Arial" w:cs="Arial"/>
              </w:rPr>
              <w:t>Simulation</w:t>
            </w:r>
          </w:p>
        </w:tc>
      </w:tr>
      <w:tr w:rsidR="002F3521" w:rsidRPr="004B216C" w14:paraId="1B6E8924" w14:textId="77777777" w:rsidTr="6472A942">
        <w:trPr>
          <w:trHeight w:val="899"/>
        </w:trPr>
        <w:tc>
          <w:tcPr>
            <w:tcW w:w="2385" w:type="dxa"/>
            <w:gridSpan w:val="2"/>
            <w:tcBorders>
              <w:right w:val="nil"/>
            </w:tcBorders>
            <w:shd w:val="clear" w:color="auto" w:fill="D9E2F3" w:themeFill="accent1" w:themeFillTint="33"/>
          </w:tcPr>
          <w:p w14:paraId="10A31028" w14:textId="6AD41986" w:rsidR="002F3521" w:rsidRDefault="2C04A439" w:rsidP="5D0856E7">
            <w:pPr>
              <w:spacing w:before="142" w:line="259" w:lineRule="auto"/>
              <w:rPr>
                <w:rFonts w:ascii="Arial" w:eastAsia="Arial" w:hAnsi="Arial" w:cs="Arial"/>
                <w:b/>
                <w:bCs/>
              </w:rPr>
            </w:pPr>
            <w:r w:rsidRPr="5D0856E7">
              <w:rPr>
                <w:rFonts w:ascii="Arial" w:eastAsia="Arial" w:hAnsi="Arial" w:cs="Arial"/>
                <w:b/>
                <w:bCs/>
              </w:rPr>
              <w:lastRenderedPageBreak/>
              <w:t xml:space="preserve">   Resources </w:t>
            </w:r>
            <w:r w:rsidR="6CCFCA2A" w:rsidRPr="5D0856E7">
              <w:rPr>
                <w:rFonts w:ascii="Arial" w:eastAsia="Arial" w:hAnsi="Arial" w:cs="Arial"/>
                <w:b/>
                <w:bCs/>
              </w:rPr>
              <w:t>or</w:t>
            </w:r>
            <w:r w:rsidRPr="5D0856E7">
              <w:rPr>
                <w:rFonts w:ascii="Arial" w:eastAsia="Arial" w:hAnsi="Arial" w:cs="Arial"/>
                <w:b/>
                <w:bCs/>
              </w:rPr>
              <w:t xml:space="preserve"> Notes</w:t>
            </w:r>
          </w:p>
        </w:tc>
        <w:tc>
          <w:tcPr>
            <w:tcW w:w="10533" w:type="dxa"/>
            <w:gridSpan w:val="5"/>
            <w:tcBorders>
              <w:left w:val="nil"/>
            </w:tcBorders>
            <w:shd w:val="clear" w:color="auto" w:fill="D9E2F3" w:themeFill="accent1" w:themeFillTint="33"/>
          </w:tcPr>
          <w:p w14:paraId="5AAF8AD9" w14:textId="77777777" w:rsidR="002F3521" w:rsidRDefault="002F3521" w:rsidP="00AB0FCD">
            <w:pPr>
              <w:pStyle w:val="ListParagraph"/>
              <w:numPr>
                <w:ilvl w:val="0"/>
                <w:numId w:val="23"/>
              </w:numPr>
              <w:spacing w:before="7"/>
              <w:ind w:right="-450"/>
              <w:rPr>
                <w:rFonts w:ascii="Arial" w:eastAsia="Arial" w:hAnsi="Arial" w:cs="Arial"/>
              </w:rPr>
            </w:pPr>
          </w:p>
        </w:tc>
      </w:tr>
    </w:tbl>
    <w:p w14:paraId="501840AD" w14:textId="4D7601AA" w:rsidR="00D22EFC" w:rsidRDefault="00D22EFC">
      <w:pPr>
        <w:autoSpaceDE/>
        <w:autoSpaceDN/>
        <w:adjustRightInd/>
        <w:rPr>
          <w:rFonts w:ascii="Arial" w:hAnsi="Arial" w:cs="Arial"/>
        </w:rPr>
      </w:pPr>
      <w:r>
        <w:rPr>
          <w:rFonts w:ascii="Arial" w:hAnsi="Arial" w:cs="Arial"/>
        </w:rP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2124"/>
        <w:gridCol w:w="2395"/>
        <w:gridCol w:w="2394"/>
        <w:gridCol w:w="2395"/>
        <w:gridCol w:w="2395"/>
      </w:tblGrid>
      <w:tr w:rsidR="00F10366" w:rsidRPr="004B216C" w14:paraId="70318731" w14:textId="77777777" w:rsidTr="6472A942">
        <w:trPr>
          <w:trHeight w:val="820"/>
        </w:trPr>
        <w:tc>
          <w:tcPr>
            <w:tcW w:w="12918" w:type="dxa"/>
            <w:gridSpan w:val="6"/>
            <w:shd w:val="clear" w:color="auto" w:fill="CCDFD5"/>
          </w:tcPr>
          <w:p w14:paraId="24921438" w14:textId="77777777" w:rsidR="00964C00" w:rsidRDefault="00964C00" w:rsidP="00964C00">
            <w:pPr>
              <w:spacing w:before="11"/>
              <w:ind w:right="-450"/>
              <w:rPr>
                <w:rFonts w:ascii="Arial" w:eastAsia="Arial" w:hAnsi="Arial" w:cs="Arial"/>
                <w:sz w:val="23"/>
                <w:szCs w:val="23"/>
              </w:rPr>
            </w:pPr>
            <w:bookmarkStart w:id="10" w:name="MilestoneEleven"/>
          </w:p>
          <w:p w14:paraId="131E815D" w14:textId="0CB2F0F6" w:rsidR="00964C00" w:rsidRDefault="178EA766" w:rsidP="6472A942">
            <w:pPr>
              <w:ind w:left="360" w:right="-450"/>
              <w:rPr>
                <w:rFonts w:ascii="Arial" w:eastAsia="Arial" w:hAnsi="Arial" w:cs="Arial"/>
                <w:b/>
                <w:bCs/>
              </w:rPr>
            </w:pPr>
            <w:r w:rsidRPr="6472A942">
              <w:rPr>
                <w:rFonts w:ascii="Arial" w:eastAsia="Arial" w:hAnsi="Arial" w:cs="Arial"/>
                <w:b/>
                <w:bCs/>
              </w:rPr>
              <w:t>1</w:t>
            </w:r>
            <w:r w:rsidR="3CBF97D9" w:rsidRPr="6472A942">
              <w:rPr>
                <w:rFonts w:ascii="Arial" w:eastAsia="Arial" w:hAnsi="Arial" w:cs="Arial"/>
                <w:b/>
                <w:bCs/>
              </w:rPr>
              <w:t>1</w:t>
            </w:r>
            <w:r w:rsidRPr="6472A942">
              <w:rPr>
                <w:rFonts w:ascii="Arial" w:eastAsia="Arial" w:hAnsi="Arial" w:cs="Arial"/>
                <w:b/>
                <w:bCs/>
              </w:rPr>
              <w:t>.    Professionalism - Professional Behavior and Accountability</w:t>
            </w:r>
          </w:p>
          <w:p w14:paraId="1455782C" w14:textId="1C3354A1" w:rsidR="00964C00" w:rsidRDefault="00964C00" w:rsidP="00964C00">
            <w:pPr>
              <w:ind w:left="720" w:right="-450"/>
              <w:rPr>
                <w:rFonts w:ascii="Arial" w:eastAsia="Arial" w:hAnsi="Arial" w:cs="Arial"/>
                <w:b/>
              </w:rPr>
            </w:pPr>
            <w:r>
              <w:rPr>
                <w:rFonts w:ascii="Arial" w:eastAsia="Arial" w:hAnsi="Arial" w:cs="Arial"/>
                <w:b/>
              </w:rPr>
              <w:t xml:space="preserve">  Thread </w:t>
            </w:r>
            <w:r w:rsidR="00D97AC9">
              <w:rPr>
                <w:rFonts w:ascii="Arial" w:eastAsia="Arial" w:hAnsi="Arial" w:cs="Arial"/>
                <w:b/>
              </w:rPr>
              <w:t>A</w:t>
            </w:r>
            <w:r>
              <w:rPr>
                <w:rFonts w:ascii="Arial" w:eastAsia="Arial" w:hAnsi="Arial" w:cs="Arial"/>
                <w:b/>
              </w:rPr>
              <w:t xml:space="preserve"> – administrative responsibilities and tasks</w:t>
            </w:r>
          </w:p>
          <w:p w14:paraId="4F93B271" w14:textId="27154F4C" w:rsidR="00F10366" w:rsidRPr="004B216C" w:rsidRDefault="00964C00" w:rsidP="00964C00">
            <w:pPr>
              <w:ind w:left="760" w:right="-450"/>
              <w:rPr>
                <w:rFonts w:ascii="Arial" w:eastAsia="Arial" w:hAnsi="Arial" w:cs="Arial"/>
                <w:b/>
              </w:rPr>
            </w:pPr>
            <w:r>
              <w:rPr>
                <w:rFonts w:ascii="Arial" w:eastAsia="Arial" w:hAnsi="Arial" w:cs="Arial"/>
                <w:b/>
              </w:rPr>
              <w:t xml:space="preserve"> Thread </w:t>
            </w:r>
            <w:r w:rsidR="00D97AC9">
              <w:rPr>
                <w:rFonts w:ascii="Arial" w:eastAsia="Arial" w:hAnsi="Arial" w:cs="Arial"/>
                <w:b/>
              </w:rPr>
              <w:t>B</w:t>
            </w:r>
            <w:r>
              <w:rPr>
                <w:rFonts w:ascii="Arial" w:eastAsia="Arial" w:hAnsi="Arial" w:cs="Arial"/>
                <w:b/>
              </w:rPr>
              <w:t xml:space="preserve"> – professional behavior</w:t>
            </w:r>
          </w:p>
        </w:tc>
      </w:tr>
      <w:bookmarkEnd w:id="10"/>
      <w:tr w:rsidR="00F10366" w:rsidRPr="004B216C" w14:paraId="0471472E" w14:textId="77777777" w:rsidTr="006D15EE">
        <w:trPr>
          <w:trHeight w:val="419"/>
        </w:trPr>
        <w:tc>
          <w:tcPr>
            <w:tcW w:w="1215" w:type="dxa"/>
            <w:tcBorders>
              <w:bottom w:val="single" w:sz="4" w:space="0" w:color="000000" w:themeColor="text1"/>
            </w:tcBorders>
            <w:shd w:val="clear" w:color="auto" w:fill="9AC2AD"/>
          </w:tcPr>
          <w:p w14:paraId="371C6374" w14:textId="77777777" w:rsidR="00F10366" w:rsidRPr="004B216C" w:rsidRDefault="00F10366" w:rsidP="00AB0FCD">
            <w:pPr>
              <w:spacing w:before="84"/>
              <w:ind w:left="115" w:right="-450"/>
              <w:rPr>
                <w:rFonts w:ascii="Arial" w:eastAsia="Arial" w:hAnsi="Arial" w:cs="Arial"/>
              </w:rPr>
            </w:pPr>
            <w:r w:rsidRPr="004B216C">
              <w:rPr>
                <w:rFonts w:ascii="Arial" w:eastAsia="Arial" w:hAnsi="Arial" w:cs="Arial"/>
              </w:rPr>
              <w:t>Thread</w:t>
            </w:r>
          </w:p>
        </w:tc>
        <w:tc>
          <w:tcPr>
            <w:tcW w:w="2124" w:type="dxa"/>
            <w:tcBorders>
              <w:bottom w:val="single" w:sz="4" w:space="0" w:color="000000" w:themeColor="text1"/>
            </w:tcBorders>
            <w:shd w:val="clear" w:color="auto" w:fill="9AC2AD"/>
          </w:tcPr>
          <w:p w14:paraId="57202E55" w14:textId="77777777" w:rsidR="00F10366" w:rsidRPr="004B216C" w:rsidRDefault="00F10366"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089E60E1" w14:textId="77777777" w:rsidR="00F10366" w:rsidRPr="004B216C" w:rsidRDefault="00F10366"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3EF73DBA" w14:textId="77777777" w:rsidR="00F10366" w:rsidRPr="004B216C" w:rsidRDefault="00F10366"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2E07E5EF" w14:textId="77777777" w:rsidR="00F10366" w:rsidRPr="004B216C" w:rsidRDefault="00F10366"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000CC1BE" w14:textId="77777777" w:rsidR="00F10366" w:rsidRPr="004B216C" w:rsidRDefault="00F10366" w:rsidP="00AB0FCD">
            <w:pPr>
              <w:spacing w:before="84"/>
              <w:ind w:left="113" w:right="-450"/>
              <w:jc w:val="both"/>
              <w:rPr>
                <w:rFonts w:ascii="Arial" w:eastAsia="Arial" w:hAnsi="Arial" w:cs="Arial"/>
              </w:rPr>
            </w:pPr>
            <w:r w:rsidRPr="004B216C">
              <w:rPr>
                <w:rFonts w:ascii="Arial" w:eastAsia="Arial" w:hAnsi="Arial" w:cs="Arial"/>
              </w:rPr>
              <w:t>Level 5</w:t>
            </w:r>
          </w:p>
        </w:tc>
      </w:tr>
      <w:tr w:rsidR="00F648A0" w:rsidRPr="004B216C" w14:paraId="034A2225" w14:textId="77777777" w:rsidTr="006D15EE">
        <w:trPr>
          <w:trHeight w:val="1457"/>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46930" w14:textId="651CDF12" w:rsidR="00F648A0" w:rsidRPr="004B216C" w:rsidRDefault="00F648A0" w:rsidP="00F648A0">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D97AC9">
              <w:rPr>
                <w:rFonts w:ascii="Arial" w:eastAsia="Arial" w:hAnsi="Arial" w:cs="Arial"/>
                <w:b/>
              </w:rPr>
              <w:t>A</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2361C" w14:textId="77777777" w:rsidR="00F648A0" w:rsidRDefault="00F648A0" w:rsidP="00F648A0">
            <w:pPr>
              <w:spacing w:before="142" w:line="259" w:lineRule="auto"/>
              <w:ind w:left="115"/>
              <w:rPr>
                <w:rFonts w:ascii="Arial" w:eastAsia="Arial" w:hAnsi="Arial" w:cs="Arial"/>
              </w:rPr>
            </w:pPr>
            <w:r>
              <w:rPr>
                <w:rFonts w:ascii="Arial" w:eastAsia="Arial" w:hAnsi="Arial" w:cs="Arial"/>
              </w:rPr>
              <w:t>Responds to clinical and administrative responsibilities in a timely manner and describes strategies for ensuring timely task completion</w:t>
            </w:r>
          </w:p>
          <w:p w14:paraId="7203FD6B" w14:textId="77777777" w:rsidR="00F648A0" w:rsidRPr="004B216C" w:rsidRDefault="00F648A0" w:rsidP="00F648A0">
            <w:pPr>
              <w:spacing w:before="142" w:line="259" w:lineRule="auto"/>
              <w:ind w:left="115"/>
              <w:rPr>
                <w:rFonts w:ascii="Arial" w:eastAsia="Arial" w:hAnsi="Arial" w:cs="Arial"/>
                <w:color w:val="00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2B52C" w14:textId="77777777" w:rsidR="00F648A0" w:rsidRDefault="00F648A0" w:rsidP="00F648A0">
            <w:pPr>
              <w:spacing w:before="142" w:line="259" w:lineRule="auto"/>
              <w:ind w:left="115"/>
              <w:rPr>
                <w:rFonts w:ascii="Arial" w:eastAsia="Arial" w:hAnsi="Arial" w:cs="Arial"/>
              </w:rPr>
            </w:pPr>
            <w:r>
              <w:rPr>
                <w:rFonts w:ascii="Arial" w:eastAsia="Arial" w:hAnsi="Arial" w:cs="Arial"/>
              </w:rPr>
              <w:t>Performs tasks and responsibilities in a timely manner with appropriate attention to detail without reminders</w:t>
            </w:r>
          </w:p>
          <w:p w14:paraId="1E1DD53F" w14:textId="77777777" w:rsidR="00F648A0" w:rsidRPr="004B216C" w:rsidRDefault="00F648A0" w:rsidP="00F648A0">
            <w:pPr>
              <w:spacing w:before="142" w:line="259" w:lineRule="auto"/>
              <w:ind w:left="115" w:right="20"/>
              <w:rPr>
                <w:rFonts w:ascii="Arial" w:eastAsia="Arial" w:hAnsi="Arial" w:cs="Arial"/>
                <w:color w:val="000000"/>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D537D" w14:textId="77777777" w:rsidR="00F648A0" w:rsidRDefault="00F648A0" w:rsidP="00F648A0">
            <w:pPr>
              <w:spacing w:before="142" w:line="259" w:lineRule="auto"/>
              <w:ind w:left="115"/>
              <w:rPr>
                <w:rFonts w:ascii="Arial" w:eastAsia="Arial" w:hAnsi="Arial" w:cs="Arial"/>
                <w:highlight w:val="yellow"/>
              </w:rPr>
            </w:pPr>
            <w:r>
              <w:rPr>
                <w:rFonts w:ascii="Arial" w:eastAsia="Arial" w:hAnsi="Arial" w:cs="Arial"/>
              </w:rPr>
              <w:t>In complex or stressful situations, prioritizes and performs tasks and responsibilities in a timely manner with appropriate attention to detail</w:t>
            </w:r>
          </w:p>
          <w:p w14:paraId="798A9E63" w14:textId="77777777" w:rsidR="00F648A0" w:rsidRPr="004B216C" w:rsidRDefault="00F648A0" w:rsidP="00F648A0">
            <w:pPr>
              <w:spacing w:before="142" w:line="259" w:lineRule="auto"/>
              <w:ind w:left="115"/>
              <w:rPr>
                <w:rFonts w:ascii="Arial" w:eastAsia="Arial" w:hAnsi="Arial" w:cs="Arial"/>
                <w:color w:val="00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B2743" w14:textId="3D48E1F0" w:rsidR="00F648A0" w:rsidRPr="004B216C" w:rsidRDefault="00F648A0" w:rsidP="00F648A0">
            <w:pPr>
              <w:spacing w:before="142" w:line="259" w:lineRule="auto"/>
              <w:ind w:left="115"/>
              <w:rPr>
                <w:rFonts w:ascii="Arial" w:eastAsia="Arial" w:hAnsi="Arial" w:cs="Arial"/>
                <w:color w:val="000000"/>
              </w:rPr>
            </w:pPr>
            <w:r>
              <w:rPr>
                <w:rFonts w:ascii="Arial" w:eastAsia="Arial" w:hAnsi="Arial" w:cs="Arial"/>
              </w:rPr>
              <w:t>Recognizes and manages situations that will impact others’ ability to perform tasks and responsibilities in a timely manner with appropriate attention to detail</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09406" w14:textId="77777777" w:rsidR="00F648A0" w:rsidRDefault="00F648A0" w:rsidP="00F648A0">
            <w:pPr>
              <w:spacing w:before="142" w:line="259" w:lineRule="auto"/>
              <w:ind w:left="115"/>
              <w:rPr>
                <w:rFonts w:ascii="Arial" w:eastAsia="Arial" w:hAnsi="Arial" w:cs="Arial"/>
              </w:rPr>
            </w:pPr>
            <w:r>
              <w:rPr>
                <w:rFonts w:ascii="Arial" w:eastAsia="Arial" w:hAnsi="Arial" w:cs="Arial"/>
              </w:rPr>
              <w:t>Creates strategies to enhance other’s ability to efficiently complete administrative and patient care responsibilities</w:t>
            </w:r>
          </w:p>
          <w:p w14:paraId="394E1360" w14:textId="77777777" w:rsidR="00F648A0" w:rsidRPr="004B216C" w:rsidRDefault="00F648A0" w:rsidP="00F648A0">
            <w:pPr>
              <w:spacing w:before="142" w:line="259" w:lineRule="auto"/>
              <w:ind w:left="115"/>
              <w:rPr>
                <w:rFonts w:ascii="Arial" w:eastAsia="Arial" w:hAnsi="Arial" w:cs="Arial"/>
                <w:color w:val="000000"/>
              </w:rPr>
            </w:pPr>
          </w:p>
        </w:tc>
      </w:tr>
      <w:tr w:rsidR="00F648A0" w:rsidRPr="004B216C" w14:paraId="7523AB50" w14:textId="77777777" w:rsidTr="006D15EE">
        <w:trPr>
          <w:trHeight w:val="575"/>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C97DE" w14:textId="77777777" w:rsidR="00F648A0" w:rsidRPr="00BE433E" w:rsidRDefault="00F648A0" w:rsidP="00F648A0">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B69DF" w14:textId="77777777" w:rsidR="00F648A0" w:rsidRPr="0068273E" w:rsidRDefault="00F648A0" w:rsidP="00F648A0">
            <w:pPr>
              <w:spacing w:before="142" w:line="259" w:lineRule="auto"/>
              <w:ind w:left="115"/>
              <w:rPr>
                <w:rFonts w:ascii="Arial" w:eastAsia="Arial" w:hAnsi="Arial" w:cs="Arial"/>
                <w:color w:val="FF0000"/>
              </w:rPr>
            </w:pPr>
            <w:r w:rsidRPr="0068273E">
              <w:rPr>
                <w:rFonts w:ascii="Arial" w:eastAsia="Arial" w:hAnsi="Arial" w:cs="Arial"/>
                <w:color w:val="FF0000"/>
              </w:rPr>
              <w:t>Responds promptly to reminders from program administrator to complete case logs</w:t>
            </w:r>
            <w:r>
              <w:rPr>
                <w:rFonts w:ascii="Arial" w:eastAsia="Arial" w:hAnsi="Arial" w:cs="Arial"/>
                <w:color w:val="FF0000"/>
              </w:rPr>
              <w:t>,</w:t>
            </w:r>
            <w:r w:rsidRPr="0068273E">
              <w:rPr>
                <w:rFonts w:ascii="Arial" w:eastAsia="Arial" w:hAnsi="Arial" w:cs="Arial"/>
                <w:color w:val="FF0000"/>
              </w:rPr>
              <w:t xml:space="preserve"> evaluations</w:t>
            </w:r>
            <w:r>
              <w:rPr>
                <w:rFonts w:ascii="Arial" w:eastAsia="Arial" w:hAnsi="Arial" w:cs="Arial"/>
                <w:color w:val="FF0000"/>
              </w:rPr>
              <w:t>,</w:t>
            </w:r>
            <w:r w:rsidRPr="0068273E">
              <w:rPr>
                <w:rFonts w:ascii="Arial" w:eastAsia="Arial" w:hAnsi="Arial" w:cs="Arial"/>
                <w:color w:val="FF0000"/>
              </w:rPr>
              <w:t xml:space="preserve"> and </w:t>
            </w:r>
            <w:r>
              <w:rPr>
                <w:rFonts w:ascii="Arial" w:eastAsia="Arial" w:hAnsi="Arial" w:cs="Arial"/>
                <w:color w:val="FF0000"/>
              </w:rPr>
              <w:t>work hour reporting.</w:t>
            </w:r>
            <w:r w:rsidRPr="0068273E">
              <w:rPr>
                <w:rFonts w:ascii="Arial" w:eastAsia="Arial" w:hAnsi="Arial" w:cs="Arial"/>
                <w:color w:val="FF0000"/>
              </w:rPr>
              <w:t xml:space="preserve"> </w:t>
            </w:r>
          </w:p>
          <w:p w14:paraId="5BE9529F" w14:textId="77777777" w:rsidR="00F648A0" w:rsidRPr="0068273E" w:rsidRDefault="00F648A0" w:rsidP="00F648A0">
            <w:pPr>
              <w:spacing w:before="142" w:line="259" w:lineRule="auto"/>
              <w:ind w:left="115"/>
              <w:rPr>
                <w:rFonts w:ascii="Arial" w:eastAsia="Arial" w:hAnsi="Arial" w:cs="Arial"/>
                <w:color w:val="FF0000"/>
              </w:rPr>
            </w:pPr>
            <w:r>
              <w:rPr>
                <w:rFonts w:ascii="Arial" w:eastAsia="Arial" w:hAnsi="Arial" w:cs="Arial"/>
                <w:color w:val="FF0000"/>
              </w:rPr>
              <w:t>Discusses how use of checklists or other systems facilitates efficiency with patient care.</w:t>
            </w:r>
          </w:p>
          <w:p w14:paraId="542B02DB" w14:textId="211389F6" w:rsidR="00F648A0" w:rsidRPr="004B216C" w:rsidRDefault="00F648A0" w:rsidP="00F648A0">
            <w:pPr>
              <w:spacing w:before="142" w:line="259" w:lineRule="auto"/>
              <w:ind w:left="115"/>
              <w:rPr>
                <w:rFonts w:ascii="Arial" w:eastAsia="Arial" w:hAnsi="Arial" w:cs="Arial"/>
                <w:color w:val="FF0000"/>
              </w:rPr>
            </w:pPr>
            <w:r w:rsidRPr="0068273E">
              <w:rPr>
                <w:rFonts w:ascii="Arial" w:eastAsia="Arial" w:hAnsi="Arial" w:cs="Arial"/>
                <w:color w:val="FF0000"/>
              </w:rPr>
              <w:t xml:space="preserve">     </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060F0" w14:textId="77777777" w:rsidR="00F648A0" w:rsidRPr="005C4D54" w:rsidRDefault="00F648A0" w:rsidP="00F648A0">
            <w:pPr>
              <w:spacing w:before="142" w:line="259" w:lineRule="auto"/>
              <w:ind w:left="115"/>
              <w:rPr>
                <w:rFonts w:ascii="Arial" w:eastAsia="Arial" w:hAnsi="Arial" w:cs="Arial"/>
                <w:color w:val="FF0000"/>
              </w:rPr>
            </w:pPr>
            <w:r w:rsidRPr="005C4D54">
              <w:rPr>
                <w:rFonts w:ascii="Arial" w:eastAsia="Arial" w:hAnsi="Arial" w:cs="Arial"/>
                <w:color w:val="FF0000"/>
              </w:rPr>
              <w:t xml:space="preserve">Completes administrative tasks, </w:t>
            </w:r>
            <w:r>
              <w:rPr>
                <w:rFonts w:ascii="Arial" w:eastAsia="Arial" w:hAnsi="Arial" w:cs="Arial"/>
                <w:color w:val="FF0000"/>
              </w:rPr>
              <w:t>e.g.,</w:t>
            </w:r>
            <w:r w:rsidRPr="005C4D54">
              <w:rPr>
                <w:rFonts w:ascii="Arial" w:eastAsia="Arial" w:hAnsi="Arial" w:cs="Arial"/>
                <w:color w:val="FF0000"/>
              </w:rPr>
              <w:t xml:space="preserve"> </w:t>
            </w:r>
            <w:r>
              <w:rPr>
                <w:rFonts w:ascii="Arial" w:eastAsia="Arial" w:hAnsi="Arial" w:cs="Arial"/>
                <w:color w:val="FF0000"/>
              </w:rPr>
              <w:t>training</w:t>
            </w:r>
            <w:r w:rsidRPr="005C4D54">
              <w:rPr>
                <w:rFonts w:ascii="Arial" w:eastAsia="Arial" w:hAnsi="Arial" w:cs="Arial"/>
                <w:color w:val="FF0000"/>
              </w:rPr>
              <w:t xml:space="preserve"> modules, </w:t>
            </w:r>
            <w:r>
              <w:rPr>
                <w:rFonts w:ascii="Arial" w:eastAsia="Arial" w:hAnsi="Arial" w:cs="Arial"/>
                <w:color w:val="FF0000"/>
              </w:rPr>
              <w:t>case logs</w:t>
            </w:r>
            <w:r w:rsidRPr="005C4D54">
              <w:rPr>
                <w:rFonts w:ascii="Arial" w:eastAsia="Arial" w:hAnsi="Arial" w:cs="Arial"/>
                <w:color w:val="FF0000"/>
              </w:rPr>
              <w:t>, and licensing requirements by specified due date</w:t>
            </w:r>
            <w:r>
              <w:rPr>
                <w:rFonts w:ascii="Arial" w:eastAsia="Arial" w:hAnsi="Arial" w:cs="Arial"/>
                <w:color w:val="FF0000"/>
              </w:rPr>
              <w:t>s.</w:t>
            </w:r>
          </w:p>
          <w:p w14:paraId="74B37DFF" w14:textId="77777777" w:rsidR="00F648A0" w:rsidRDefault="00F648A0" w:rsidP="00F648A0">
            <w:pPr>
              <w:spacing w:before="142" w:line="259" w:lineRule="auto"/>
              <w:ind w:left="115"/>
              <w:rPr>
                <w:rFonts w:ascii="Arial" w:eastAsia="Arial" w:hAnsi="Arial" w:cs="Arial"/>
                <w:color w:val="FF0000"/>
              </w:rPr>
            </w:pPr>
            <w:r w:rsidRPr="7E650CDB">
              <w:rPr>
                <w:rFonts w:ascii="Arial" w:eastAsia="Arial" w:hAnsi="Arial" w:cs="Arial"/>
                <w:color w:val="FF0000"/>
              </w:rPr>
              <w:t xml:space="preserve">Completes </w:t>
            </w:r>
            <w:r w:rsidRPr="6E105924">
              <w:rPr>
                <w:rFonts w:ascii="Arial" w:eastAsia="Arial" w:hAnsi="Arial" w:cs="Arial"/>
                <w:color w:val="FF0000"/>
              </w:rPr>
              <w:t>clinical tasks</w:t>
            </w:r>
            <w:r w:rsidRPr="7E650CDB">
              <w:rPr>
                <w:rFonts w:ascii="Arial" w:eastAsia="Arial" w:hAnsi="Arial" w:cs="Arial"/>
                <w:color w:val="FF0000"/>
              </w:rPr>
              <w:t xml:space="preserve"> </w:t>
            </w:r>
            <w:r>
              <w:rPr>
                <w:rFonts w:ascii="Arial" w:eastAsia="Arial" w:hAnsi="Arial" w:cs="Arial"/>
                <w:color w:val="FF0000"/>
              </w:rPr>
              <w:t>prior to</w:t>
            </w:r>
            <w:r w:rsidRPr="4498BFD1">
              <w:rPr>
                <w:rFonts w:ascii="Arial" w:eastAsia="Arial" w:hAnsi="Arial" w:cs="Arial"/>
                <w:color w:val="FF0000"/>
              </w:rPr>
              <w:t xml:space="preserve"> hand-offs to </w:t>
            </w:r>
            <w:r w:rsidRPr="4129DDC3">
              <w:rPr>
                <w:rFonts w:ascii="Arial" w:eastAsia="Arial" w:hAnsi="Arial" w:cs="Arial"/>
                <w:color w:val="FF0000"/>
              </w:rPr>
              <w:t>colleagues before</w:t>
            </w:r>
            <w:r w:rsidRPr="7E650CDB">
              <w:rPr>
                <w:rFonts w:ascii="Arial" w:eastAsia="Arial" w:hAnsi="Arial" w:cs="Arial"/>
                <w:color w:val="FF0000"/>
              </w:rPr>
              <w:t xml:space="preserve"> going off-service</w:t>
            </w:r>
            <w:r w:rsidRPr="38530FE6">
              <w:rPr>
                <w:rFonts w:ascii="Arial" w:eastAsia="Arial" w:hAnsi="Arial" w:cs="Arial"/>
                <w:color w:val="FF0000"/>
              </w:rPr>
              <w:t>.</w:t>
            </w:r>
            <w:r w:rsidRPr="072AC240">
              <w:rPr>
                <w:rFonts w:ascii="Arial" w:eastAsia="Arial" w:hAnsi="Arial" w:cs="Arial"/>
                <w:color w:val="FF0000"/>
              </w:rPr>
              <w:t xml:space="preserve"> </w:t>
            </w:r>
          </w:p>
          <w:p w14:paraId="24F5A34A" w14:textId="77777777" w:rsidR="00F648A0" w:rsidRPr="005C4D54" w:rsidRDefault="00F648A0" w:rsidP="00F648A0">
            <w:pPr>
              <w:spacing w:before="142" w:line="259" w:lineRule="auto"/>
              <w:ind w:left="115"/>
              <w:rPr>
                <w:rFonts w:ascii="Arial" w:eastAsia="Arial" w:hAnsi="Arial" w:cs="Arial"/>
                <w:color w:val="FF0000"/>
              </w:rPr>
            </w:pPr>
          </w:p>
          <w:p w14:paraId="7E8606E6" w14:textId="77777777" w:rsidR="00F648A0" w:rsidRPr="005C4D54" w:rsidRDefault="00F648A0" w:rsidP="00F648A0">
            <w:pPr>
              <w:spacing w:before="142" w:line="259" w:lineRule="auto"/>
              <w:ind w:left="115"/>
              <w:rPr>
                <w:rFonts w:ascii="Arial" w:eastAsia="Arial" w:hAnsi="Arial" w:cs="Arial"/>
                <w:color w:val="FF0000"/>
              </w:rPr>
            </w:pPr>
          </w:p>
          <w:p w14:paraId="76C3AE85" w14:textId="77777777" w:rsidR="00F648A0" w:rsidRPr="005C4D54" w:rsidRDefault="00F648A0" w:rsidP="00F648A0">
            <w:pPr>
              <w:spacing w:before="142" w:line="259" w:lineRule="auto"/>
              <w:rPr>
                <w:rFonts w:ascii="Arial" w:eastAsia="Arial" w:hAnsi="Arial" w:cs="Arial"/>
                <w:color w:val="FF0000"/>
              </w:rPr>
            </w:pPr>
          </w:p>
          <w:p w14:paraId="111968EC" w14:textId="5ABA3263" w:rsidR="00F648A0" w:rsidRPr="004B216C" w:rsidRDefault="00F648A0" w:rsidP="00F648A0">
            <w:pPr>
              <w:spacing w:before="142" w:line="259" w:lineRule="auto"/>
              <w:ind w:right="20"/>
              <w:rPr>
                <w:rFonts w:ascii="Arial" w:eastAsia="Arial" w:hAnsi="Arial" w:cs="Arial"/>
                <w:color w:val="FF0000"/>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88826" w14:textId="77777777" w:rsidR="00F648A0" w:rsidRDefault="00F648A0" w:rsidP="00F648A0">
            <w:pPr>
              <w:spacing w:before="142" w:line="259" w:lineRule="auto"/>
              <w:ind w:left="115"/>
              <w:rPr>
                <w:rFonts w:ascii="Arial" w:eastAsia="Arial" w:hAnsi="Arial" w:cs="Arial"/>
                <w:color w:val="FF0000"/>
              </w:rPr>
            </w:pPr>
            <w:r>
              <w:rPr>
                <w:rFonts w:ascii="Arial" w:eastAsia="Arial" w:hAnsi="Arial" w:cs="Arial"/>
                <w:color w:val="FF0000"/>
              </w:rPr>
              <w:t xml:space="preserve">Calmly interacts with </w:t>
            </w:r>
            <w:r w:rsidRPr="00D81C19">
              <w:rPr>
                <w:rFonts w:ascii="Arial" w:eastAsia="Arial" w:hAnsi="Arial" w:cs="Arial"/>
                <w:color w:val="FF0000"/>
              </w:rPr>
              <w:t>patient w</w:t>
            </w:r>
            <w:r>
              <w:rPr>
                <w:rFonts w:ascii="Arial" w:eastAsia="Arial" w:hAnsi="Arial" w:cs="Arial"/>
                <w:color w:val="FF0000"/>
              </w:rPr>
              <w:t>ho</w:t>
            </w:r>
            <w:r w:rsidRPr="00D81C19">
              <w:rPr>
                <w:rFonts w:ascii="Arial" w:eastAsia="Arial" w:hAnsi="Arial" w:cs="Arial"/>
                <w:color w:val="FF0000"/>
              </w:rPr>
              <w:t xml:space="preserve"> complains about care team while </w:t>
            </w:r>
            <w:r>
              <w:rPr>
                <w:rFonts w:ascii="Arial" w:eastAsia="Arial" w:hAnsi="Arial" w:cs="Arial"/>
                <w:color w:val="FF0000"/>
              </w:rPr>
              <w:t>man</w:t>
            </w:r>
            <w:r w:rsidRPr="00D81C19">
              <w:rPr>
                <w:rFonts w:ascii="Arial" w:eastAsia="Arial" w:hAnsi="Arial" w:cs="Arial"/>
                <w:color w:val="FF0000"/>
              </w:rPr>
              <w:t>a</w:t>
            </w:r>
            <w:r>
              <w:rPr>
                <w:rFonts w:ascii="Arial" w:eastAsia="Arial" w:hAnsi="Arial" w:cs="Arial"/>
                <w:color w:val="FF0000"/>
              </w:rPr>
              <w:t>g</w:t>
            </w:r>
            <w:r w:rsidRPr="00D81C19">
              <w:rPr>
                <w:rFonts w:ascii="Arial" w:eastAsia="Arial" w:hAnsi="Arial" w:cs="Arial"/>
                <w:color w:val="FF0000"/>
              </w:rPr>
              <w:t xml:space="preserve">ing </w:t>
            </w:r>
            <w:r>
              <w:rPr>
                <w:rFonts w:ascii="Arial" w:eastAsia="Arial" w:hAnsi="Arial" w:cs="Arial"/>
                <w:color w:val="FF0000"/>
              </w:rPr>
              <w:t>competing</w:t>
            </w:r>
            <w:r w:rsidRPr="00D81C19">
              <w:rPr>
                <w:rFonts w:ascii="Arial" w:eastAsia="Arial" w:hAnsi="Arial" w:cs="Arial"/>
                <w:color w:val="FF0000"/>
              </w:rPr>
              <w:t xml:space="preserve"> clinical responsibilities</w:t>
            </w:r>
            <w:r w:rsidRPr="28E3C53F">
              <w:rPr>
                <w:rFonts w:ascii="Arial" w:eastAsia="Arial" w:hAnsi="Arial" w:cs="Arial"/>
                <w:color w:val="FF0000"/>
              </w:rPr>
              <w:t>.</w:t>
            </w:r>
          </w:p>
          <w:p w14:paraId="041BC5DE" w14:textId="77777777" w:rsidR="00F648A0" w:rsidRPr="00655785" w:rsidRDefault="00F648A0" w:rsidP="00F648A0">
            <w:pPr>
              <w:spacing w:before="142" w:line="259" w:lineRule="auto"/>
              <w:ind w:left="115"/>
              <w:rPr>
                <w:rFonts w:ascii="Arial" w:eastAsia="Arial" w:hAnsi="Arial" w:cs="Arial"/>
                <w:color w:val="FF0000"/>
              </w:rPr>
            </w:pPr>
            <w:r>
              <w:rPr>
                <w:rFonts w:ascii="Arial" w:eastAsia="Arial" w:hAnsi="Arial" w:cs="Arial"/>
                <w:color w:val="FF0000"/>
              </w:rPr>
              <w:t>Prioritizes and completes consultations when dealing with multiple patients with immediate needs in the ER.</w:t>
            </w:r>
          </w:p>
          <w:p w14:paraId="16DAE5A7" w14:textId="388281A2" w:rsidR="00F648A0" w:rsidRPr="004B216C" w:rsidRDefault="00F648A0" w:rsidP="00F648A0">
            <w:pPr>
              <w:spacing w:before="142" w:line="259" w:lineRule="auto"/>
              <w:ind w:left="115"/>
              <w:rPr>
                <w:rFonts w:ascii="Arial" w:eastAsia="Arial" w:hAnsi="Arial" w:cs="Arial"/>
                <w:color w:val="FF0000"/>
              </w:rPr>
            </w:pPr>
            <w:r>
              <w:rPr>
                <w:rFonts w:ascii="Arial" w:eastAsia="Arial" w:hAnsi="Arial" w:cs="Arial"/>
                <w:color w:val="FF0000"/>
              </w:rPr>
              <w:t>When personal emergency requires immediate time off, o</w:t>
            </w:r>
            <w:r w:rsidRPr="214F8259">
              <w:rPr>
                <w:rFonts w:ascii="Arial" w:eastAsia="Arial" w:hAnsi="Arial" w:cs="Arial"/>
                <w:color w:val="FF0000"/>
              </w:rPr>
              <w:t>btains coverage for assigned clinical/surgical tasks to ensure continuity of care.</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EF3C" w14:textId="77777777" w:rsidR="00F648A0" w:rsidRPr="000A5298" w:rsidRDefault="00F648A0" w:rsidP="00F648A0">
            <w:pPr>
              <w:spacing w:before="142" w:line="259" w:lineRule="auto"/>
              <w:ind w:left="115"/>
              <w:rPr>
                <w:rFonts w:ascii="Arial" w:eastAsia="Arial" w:hAnsi="Arial" w:cs="Arial"/>
                <w:color w:val="FF0000"/>
              </w:rPr>
            </w:pPr>
            <w:r w:rsidRPr="000A5298">
              <w:rPr>
                <w:rFonts w:ascii="Arial" w:eastAsia="Arial" w:hAnsi="Arial" w:cs="Arial"/>
                <w:color w:val="FF0000"/>
              </w:rPr>
              <w:t>Notifies attending of multiple competing demands on call, appropriately triages tasks, and asks for assistance from other residents or faculty members as needed</w:t>
            </w:r>
            <w:r>
              <w:rPr>
                <w:rFonts w:ascii="Arial" w:eastAsia="Arial" w:hAnsi="Arial" w:cs="Arial"/>
                <w:color w:val="FF0000"/>
              </w:rPr>
              <w:t>.</w:t>
            </w:r>
          </w:p>
          <w:p w14:paraId="66A8E8D2" w14:textId="6EED79EE" w:rsidR="00F648A0" w:rsidRPr="004B216C" w:rsidRDefault="00F648A0" w:rsidP="00F648A0">
            <w:pPr>
              <w:spacing w:before="142" w:line="259" w:lineRule="auto"/>
              <w:ind w:left="115"/>
              <w:rPr>
                <w:rFonts w:ascii="Arial" w:eastAsia="Arial" w:hAnsi="Arial" w:cs="Arial"/>
                <w:color w:val="FF0000"/>
              </w:rPr>
            </w:pPr>
            <w:r w:rsidRPr="000A5298">
              <w:rPr>
                <w:rFonts w:ascii="Arial" w:eastAsia="Arial" w:hAnsi="Arial" w:cs="Arial"/>
                <w:color w:val="FF0000"/>
              </w:rPr>
              <w:t xml:space="preserve">Notices when surges in patient care affect the operating room schedule and </w:t>
            </w:r>
            <w:r w:rsidRPr="28E3C53F">
              <w:rPr>
                <w:rFonts w:ascii="Arial" w:eastAsia="Arial" w:hAnsi="Arial" w:cs="Arial"/>
                <w:color w:val="FF0000"/>
              </w:rPr>
              <w:t>notifies</w:t>
            </w:r>
            <w:r w:rsidRPr="000A5298">
              <w:rPr>
                <w:rFonts w:ascii="Arial" w:eastAsia="Arial" w:hAnsi="Arial" w:cs="Arial"/>
                <w:color w:val="FF0000"/>
              </w:rPr>
              <w:t xml:space="preserve"> the healthcare team.</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B94F4" w14:textId="77777777" w:rsidR="00F648A0" w:rsidRPr="00B15CD7" w:rsidRDefault="00F648A0" w:rsidP="00F648A0">
            <w:pPr>
              <w:spacing w:before="142" w:line="259" w:lineRule="auto"/>
              <w:ind w:left="115"/>
              <w:rPr>
                <w:rFonts w:ascii="Arial" w:eastAsia="Arial" w:hAnsi="Arial" w:cs="Arial"/>
                <w:color w:val="FF0000"/>
              </w:rPr>
            </w:pPr>
            <w:r w:rsidRPr="00B15CD7">
              <w:rPr>
                <w:rFonts w:ascii="Arial" w:eastAsia="Arial" w:hAnsi="Arial" w:cs="Arial"/>
                <w:color w:val="FF0000"/>
              </w:rPr>
              <w:t xml:space="preserve">Leads interdisciplinary team to identify problems and specific solutions to streamline </w:t>
            </w:r>
            <w:r>
              <w:rPr>
                <w:rFonts w:ascii="Arial" w:eastAsia="Arial" w:hAnsi="Arial" w:cs="Arial"/>
                <w:color w:val="FF0000"/>
              </w:rPr>
              <w:t>throughput of patients from the emergency room to the operating room.</w:t>
            </w:r>
          </w:p>
          <w:p w14:paraId="78F8A01F" w14:textId="653E1800" w:rsidR="00F648A0" w:rsidRPr="004B216C" w:rsidRDefault="00F648A0" w:rsidP="00F648A0">
            <w:pPr>
              <w:spacing w:before="142" w:line="259" w:lineRule="auto"/>
              <w:ind w:left="115"/>
              <w:rPr>
                <w:rFonts w:ascii="Arial" w:eastAsia="Arial" w:hAnsi="Arial" w:cs="Arial"/>
                <w:color w:val="FF0000"/>
              </w:rPr>
            </w:pPr>
            <w:r w:rsidRPr="00B15CD7">
              <w:rPr>
                <w:rFonts w:ascii="Arial" w:eastAsia="Arial" w:hAnsi="Arial" w:cs="Arial"/>
                <w:color w:val="FF0000"/>
              </w:rPr>
              <w:t xml:space="preserve">     </w:t>
            </w:r>
          </w:p>
        </w:tc>
      </w:tr>
    </w:tbl>
    <w:p w14:paraId="5BBE6A56" w14:textId="77777777" w:rsidR="00F648A0" w:rsidRDefault="00F648A0">
      <w: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1170"/>
        <w:gridCol w:w="954"/>
        <w:gridCol w:w="2395"/>
        <w:gridCol w:w="2394"/>
        <w:gridCol w:w="2395"/>
        <w:gridCol w:w="2395"/>
      </w:tblGrid>
      <w:tr w:rsidR="00F648A0" w:rsidRPr="004B216C" w14:paraId="216221E5" w14:textId="77777777" w:rsidTr="6472A942">
        <w:trPr>
          <w:trHeight w:val="820"/>
        </w:trPr>
        <w:tc>
          <w:tcPr>
            <w:tcW w:w="12918" w:type="dxa"/>
            <w:gridSpan w:val="7"/>
            <w:shd w:val="clear" w:color="auto" w:fill="CCDFD5"/>
          </w:tcPr>
          <w:p w14:paraId="107B8135" w14:textId="1B0CF923" w:rsidR="00F648A0" w:rsidRDefault="00F648A0" w:rsidP="00AB0FCD">
            <w:pPr>
              <w:spacing w:before="11"/>
              <w:ind w:right="-450"/>
              <w:rPr>
                <w:rFonts w:ascii="Arial" w:eastAsia="Arial" w:hAnsi="Arial" w:cs="Arial"/>
                <w:sz w:val="23"/>
                <w:szCs w:val="23"/>
              </w:rPr>
            </w:pPr>
          </w:p>
          <w:p w14:paraId="6D1877FD" w14:textId="18F0D04B" w:rsidR="00F648A0" w:rsidRDefault="00F648A0" w:rsidP="6472A942">
            <w:pPr>
              <w:ind w:left="360" w:right="-450"/>
              <w:rPr>
                <w:rFonts w:ascii="Arial" w:eastAsia="Arial" w:hAnsi="Arial" w:cs="Arial"/>
                <w:b/>
                <w:bCs/>
              </w:rPr>
            </w:pPr>
            <w:r w:rsidRPr="6472A942">
              <w:rPr>
                <w:rFonts w:ascii="Arial" w:eastAsia="Arial" w:hAnsi="Arial" w:cs="Arial"/>
                <w:b/>
                <w:bCs/>
              </w:rPr>
              <w:t>1</w:t>
            </w:r>
            <w:r w:rsidR="79E076EF" w:rsidRPr="6472A942">
              <w:rPr>
                <w:rFonts w:ascii="Arial" w:eastAsia="Arial" w:hAnsi="Arial" w:cs="Arial"/>
                <w:b/>
                <w:bCs/>
              </w:rPr>
              <w:t>1</w:t>
            </w:r>
            <w:r w:rsidRPr="6472A942">
              <w:rPr>
                <w:rFonts w:ascii="Arial" w:eastAsia="Arial" w:hAnsi="Arial" w:cs="Arial"/>
                <w:b/>
                <w:bCs/>
              </w:rPr>
              <w:t>.    Professionalism - Professional Behavior and Accountability</w:t>
            </w:r>
          </w:p>
          <w:p w14:paraId="4F3D219F" w14:textId="77777777" w:rsidR="00D97AC9" w:rsidRDefault="00F648A0" w:rsidP="00D97AC9">
            <w:pPr>
              <w:ind w:left="720" w:right="-450"/>
              <w:rPr>
                <w:rFonts w:ascii="Arial" w:eastAsia="Arial" w:hAnsi="Arial" w:cs="Arial"/>
                <w:b/>
              </w:rPr>
            </w:pPr>
            <w:r>
              <w:rPr>
                <w:rFonts w:ascii="Arial" w:eastAsia="Arial" w:hAnsi="Arial" w:cs="Arial"/>
                <w:b/>
              </w:rPr>
              <w:t xml:space="preserve">  </w:t>
            </w:r>
            <w:r w:rsidR="00D97AC9">
              <w:rPr>
                <w:rFonts w:ascii="Arial" w:eastAsia="Arial" w:hAnsi="Arial" w:cs="Arial"/>
                <w:b/>
              </w:rPr>
              <w:t xml:space="preserve">  Thread A – administrative responsibilities and tasks</w:t>
            </w:r>
          </w:p>
          <w:p w14:paraId="079CB1EA" w14:textId="0BB795F3" w:rsidR="00F648A0" w:rsidRPr="004B216C" w:rsidRDefault="00D97AC9" w:rsidP="00D97AC9">
            <w:pPr>
              <w:ind w:left="760" w:right="-450"/>
              <w:rPr>
                <w:rFonts w:ascii="Arial" w:eastAsia="Arial" w:hAnsi="Arial" w:cs="Arial"/>
                <w:b/>
              </w:rPr>
            </w:pPr>
            <w:r>
              <w:rPr>
                <w:rFonts w:ascii="Arial" w:eastAsia="Arial" w:hAnsi="Arial" w:cs="Arial"/>
                <w:b/>
              </w:rPr>
              <w:t xml:space="preserve">   Thread B – professional behavior</w:t>
            </w:r>
          </w:p>
        </w:tc>
      </w:tr>
      <w:tr w:rsidR="00F648A0" w:rsidRPr="004B216C" w14:paraId="2AC9CEBD" w14:textId="77777777" w:rsidTr="006D15EE">
        <w:trPr>
          <w:trHeight w:val="419"/>
        </w:trPr>
        <w:tc>
          <w:tcPr>
            <w:tcW w:w="1215" w:type="dxa"/>
            <w:tcBorders>
              <w:bottom w:val="single" w:sz="4" w:space="0" w:color="000000" w:themeColor="text1"/>
            </w:tcBorders>
            <w:shd w:val="clear" w:color="auto" w:fill="9AC2AD"/>
          </w:tcPr>
          <w:p w14:paraId="4CBB1765" w14:textId="77777777" w:rsidR="00F648A0" w:rsidRPr="004B216C" w:rsidRDefault="00F648A0" w:rsidP="00AB0FCD">
            <w:pPr>
              <w:spacing w:before="84"/>
              <w:ind w:left="115" w:right="-450"/>
              <w:rPr>
                <w:rFonts w:ascii="Arial" w:eastAsia="Arial" w:hAnsi="Arial" w:cs="Arial"/>
              </w:rPr>
            </w:pPr>
            <w:r w:rsidRPr="004B216C">
              <w:rPr>
                <w:rFonts w:ascii="Arial" w:eastAsia="Arial" w:hAnsi="Arial" w:cs="Arial"/>
              </w:rPr>
              <w:t>Thread</w:t>
            </w:r>
          </w:p>
        </w:tc>
        <w:tc>
          <w:tcPr>
            <w:tcW w:w="2124" w:type="dxa"/>
            <w:gridSpan w:val="2"/>
            <w:tcBorders>
              <w:bottom w:val="single" w:sz="4" w:space="0" w:color="000000" w:themeColor="text1"/>
            </w:tcBorders>
            <w:shd w:val="clear" w:color="auto" w:fill="9AC2AD"/>
          </w:tcPr>
          <w:p w14:paraId="407D694A" w14:textId="77777777" w:rsidR="00F648A0" w:rsidRPr="004B216C" w:rsidRDefault="00F648A0"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263D0F6E" w14:textId="77777777" w:rsidR="00F648A0" w:rsidRPr="004B216C" w:rsidRDefault="00F648A0"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0F85B6BF" w14:textId="77777777" w:rsidR="00F648A0" w:rsidRPr="004B216C" w:rsidRDefault="00F648A0"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17C07151" w14:textId="77777777" w:rsidR="00F648A0" w:rsidRPr="004B216C" w:rsidRDefault="00F648A0"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4CC7DF2E" w14:textId="77777777" w:rsidR="00F648A0" w:rsidRPr="004B216C" w:rsidRDefault="00F648A0" w:rsidP="00AB0FCD">
            <w:pPr>
              <w:spacing w:before="84"/>
              <w:ind w:left="113" w:right="-450"/>
              <w:jc w:val="both"/>
              <w:rPr>
                <w:rFonts w:ascii="Arial" w:eastAsia="Arial" w:hAnsi="Arial" w:cs="Arial"/>
              </w:rPr>
            </w:pPr>
            <w:r w:rsidRPr="004B216C">
              <w:rPr>
                <w:rFonts w:ascii="Arial" w:eastAsia="Arial" w:hAnsi="Arial" w:cs="Arial"/>
              </w:rPr>
              <w:t>Level 5</w:t>
            </w:r>
          </w:p>
        </w:tc>
      </w:tr>
      <w:tr w:rsidR="002D7D0B" w:rsidRPr="004B216C" w14:paraId="3B20F597" w14:textId="77777777" w:rsidTr="006D15EE">
        <w:trPr>
          <w:trHeight w:val="1700"/>
        </w:trPr>
        <w:tc>
          <w:tcPr>
            <w:tcW w:w="1215" w:type="dxa"/>
            <w:tcBorders>
              <w:top w:val="single" w:sz="4" w:space="0" w:color="000000" w:themeColor="text1"/>
            </w:tcBorders>
          </w:tcPr>
          <w:p w14:paraId="7470052F" w14:textId="2FB8E9AA" w:rsidR="002D7D0B" w:rsidRPr="004B216C" w:rsidRDefault="002D7D0B" w:rsidP="002D7D0B">
            <w:pPr>
              <w:spacing w:before="142" w:line="259" w:lineRule="auto"/>
              <w:ind w:left="115"/>
              <w:rPr>
                <w:rFonts w:ascii="Arial" w:eastAsia="Arial" w:hAnsi="Arial" w:cs="Arial"/>
              </w:rPr>
            </w:pPr>
            <w:r w:rsidRPr="004B216C">
              <w:rPr>
                <w:rFonts w:ascii="Arial" w:eastAsia="Arial" w:hAnsi="Arial" w:cs="Arial"/>
                <w:b/>
              </w:rPr>
              <w:t xml:space="preserve">Thread </w:t>
            </w:r>
            <w:r w:rsidR="00D97AC9">
              <w:rPr>
                <w:rFonts w:ascii="Arial" w:eastAsia="Arial" w:hAnsi="Arial" w:cs="Arial"/>
                <w:b/>
              </w:rPr>
              <w:t>B</w:t>
            </w:r>
          </w:p>
        </w:tc>
        <w:tc>
          <w:tcPr>
            <w:tcW w:w="2124" w:type="dxa"/>
            <w:gridSpan w:val="2"/>
            <w:tcBorders>
              <w:top w:val="single" w:sz="4" w:space="0" w:color="000000" w:themeColor="text1"/>
            </w:tcBorders>
          </w:tcPr>
          <w:p w14:paraId="0883D649" w14:textId="3736E6F7" w:rsidR="002D7D0B" w:rsidRPr="004B216C" w:rsidRDefault="002D7D0B" w:rsidP="002D7D0B">
            <w:pPr>
              <w:spacing w:before="142" w:line="259" w:lineRule="auto"/>
              <w:ind w:left="115"/>
              <w:rPr>
                <w:rFonts w:ascii="Arial" w:eastAsia="Arial" w:hAnsi="Arial" w:cs="Arial"/>
                <w:color w:val="FF0000"/>
              </w:rPr>
            </w:pPr>
            <w:r>
              <w:rPr>
                <w:rFonts w:ascii="Arial" w:eastAsia="Arial" w:hAnsi="Arial" w:cs="Arial"/>
              </w:rPr>
              <w:t>Demonstrates professional behavior in routine situations</w:t>
            </w:r>
          </w:p>
        </w:tc>
        <w:tc>
          <w:tcPr>
            <w:tcW w:w="2395" w:type="dxa"/>
            <w:tcBorders>
              <w:top w:val="single" w:sz="4" w:space="0" w:color="000000" w:themeColor="text1"/>
            </w:tcBorders>
          </w:tcPr>
          <w:p w14:paraId="44C06BE3" w14:textId="50476B7F" w:rsidR="002D7D0B" w:rsidRPr="004B216C" w:rsidRDefault="002D7D0B" w:rsidP="002D7D0B">
            <w:pPr>
              <w:spacing w:before="142" w:line="259" w:lineRule="auto"/>
              <w:ind w:left="115" w:right="32"/>
              <w:rPr>
                <w:rFonts w:ascii="Arial" w:eastAsia="Arial" w:hAnsi="Arial" w:cs="Arial"/>
              </w:rPr>
            </w:pPr>
            <w:r>
              <w:rPr>
                <w:rFonts w:ascii="Arial" w:eastAsia="Arial" w:hAnsi="Arial" w:cs="Arial"/>
              </w:rPr>
              <w:t>Demonstrates insight into professional behavior and accepts responsibility for one’s own professionalism lapses</w:t>
            </w:r>
          </w:p>
        </w:tc>
        <w:tc>
          <w:tcPr>
            <w:tcW w:w="2394" w:type="dxa"/>
            <w:tcBorders>
              <w:top w:val="single" w:sz="4" w:space="0" w:color="000000" w:themeColor="text1"/>
            </w:tcBorders>
          </w:tcPr>
          <w:p w14:paraId="24F7B43D" w14:textId="5EF3C03A" w:rsidR="002D7D0B" w:rsidRPr="004B216C" w:rsidRDefault="002D7D0B" w:rsidP="002D7D0B">
            <w:pPr>
              <w:spacing w:before="142" w:line="259" w:lineRule="auto"/>
              <w:ind w:left="115"/>
              <w:rPr>
                <w:rFonts w:ascii="Arial" w:eastAsia="Arial" w:hAnsi="Arial" w:cs="Arial"/>
                <w:color w:val="FF0000"/>
              </w:rPr>
            </w:pPr>
            <w:r>
              <w:rPr>
                <w:rFonts w:ascii="Arial" w:eastAsia="Arial" w:hAnsi="Arial" w:cs="Arial"/>
              </w:rPr>
              <w:t>Demonstrates professional behavior in complex/stressful situations and recognizes the need for assistance when appropriate</w:t>
            </w:r>
          </w:p>
        </w:tc>
        <w:tc>
          <w:tcPr>
            <w:tcW w:w="2395" w:type="dxa"/>
            <w:tcBorders>
              <w:top w:val="single" w:sz="4" w:space="0" w:color="000000" w:themeColor="text1"/>
            </w:tcBorders>
          </w:tcPr>
          <w:p w14:paraId="4DCA5AA8" w14:textId="482249C9" w:rsidR="002D7D0B" w:rsidRPr="004B216C" w:rsidRDefault="002D7D0B" w:rsidP="002D7D0B">
            <w:pPr>
              <w:spacing w:before="142" w:line="259" w:lineRule="auto"/>
              <w:ind w:left="115"/>
              <w:rPr>
                <w:rFonts w:ascii="Arial" w:eastAsia="Arial" w:hAnsi="Arial" w:cs="Arial"/>
              </w:rPr>
            </w:pPr>
            <w:r>
              <w:rPr>
                <w:rFonts w:ascii="Arial" w:eastAsia="Arial" w:hAnsi="Arial" w:cs="Arial"/>
              </w:rPr>
              <w:t xml:space="preserve">Recognizes situations that may lead to professionalism lapses and intervenes to prevent lapses in self and others </w:t>
            </w:r>
          </w:p>
        </w:tc>
        <w:tc>
          <w:tcPr>
            <w:tcW w:w="2395" w:type="dxa"/>
            <w:tcBorders>
              <w:top w:val="single" w:sz="4" w:space="0" w:color="000000" w:themeColor="text1"/>
            </w:tcBorders>
          </w:tcPr>
          <w:p w14:paraId="6704B858" w14:textId="66758041" w:rsidR="002D7D0B" w:rsidRPr="004B216C" w:rsidRDefault="002D7D0B" w:rsidP="002D7D0B">
            <w:pPr>
              <w:spacing w:before="142" w:line="259" w:lineRule="auto"/>
              <w:ind w:left="115"/>
              <w:rPr>
                <w:rFonts w:ascii="Arial" w:eastAsia="Arial" w:hAnsi="Arial" w:cs="Arial"/>
                <w:color w:val="FF0000"/>
              </w:rPr>
            </w:pPr>
            <w:r>
              <w:rPr>
                <w:rFonts w:ascii="Arial" w:eastAsia="Arial" w:hAnsi="Arial" w:cs="Arial"/>
              </w:rPr>
              <w:t>Models professional behavior and coaches others on how to mitigate professionalism lapses</w:t>
            </w:r>
          </w:p>
        </w:tc>
      </w:tr>
      <w:tr w:rsidR="002D7D0B" w:rsidRPr="004B216C" w14:paraId="569CCDD7" w14:textId="77777777" w:rsidTr="006D15EE">
        <w:trPr>
          <w:trHeight w:val="575"/>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71BA" w14:textId="77777777" w:rsidR="002D7D0B" w:rsidRPr="00BE433E" w:rsidRDefault="002D7D0B" w:rsidP="002D7D0B">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1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62E75" w14:textId="77777777" w:rsidR="002D7D0B" w:rsidRDefault="002D7D0B" w:rsidP="002D7D0B">
            <w:pPr>
              <w:spacing w:before="142" w:line="259" w:lineRule="auto"/>
              <w:ind w:left="115"/>
              <w:rPr>
                <w:rFonts w:ascii="Arial" w:eastAsia="Arial" w:hAnsi="Arial" w:cs="Arial"/>
                <w:color w:val="FF0000"/>
              </w:rPr>
            </w:pPr>
            <w:r>
              <w:rPr>
                <w:rFonts w:ascii="Arial" w:eastAsia="Arial" w:hAnsi="Arial" w:cs="Arial"/>
                <w:color w:val="FF0000"/>
              </w:rPr>
              <w:t>Introduces themselves to patient and family in clinic upon entering the room.</w:t>
            </w:r>
          </w:p>
          <w:p w14:paraId="01F1071D" w14:textId="77777777" w:rsidR="002D7D0B" w:rsidRPr="00E93AAD" w:rsidRDefault="002D7D0B" w:rsidP="002D7D0B">
            <w:pPr>
              <w:spacing w:before="142" w:line="259" w:lineRule="auto"/>
              <w:ind w:left="115"/>
              <w:rPr>
                <w:rFonts w:ascii="Arial" w:eastAsia="Arial" w:hAnsi="Arial" w:cs="Arial"/>
                <w:color w:val="FF0000"/>
              </w:rPr>
            </w:pPr>
            <w:r w:rsidRPr="00E93AAD">
              <w:rPr>
                <w:rFonts w:ascii="Arial" w:eastAsia="Arial" w:hAnsi="Arial" w:cs="Arial"/>
                <w:color w:val="FF0000"/>
              </w:rPr>
              <w:t xml:space="preserve">When consulted by the ED for a </w:t>
            </w:r>
            <w:r w:rsidRPr="28E3C53F">
              <w:rPr>
                <w:rFonts w:ascii="Arial" w:eastAsia="Arial" w:hAnsi="Arial" w:cs="Arial"/>
                <w:color w:val="FF0000"/>
              </w:rPr>
              <w:t>diabetic foot infection/</w:t>
            </w:r>
            <w:r w:rsidRPr="00E93AAD">
              <w:rPr>
                <w:rFonts w:ascii="Arial" w:eastAsia="Arial" w:hAnsi="Arial" w:cs="Arial"/>
                <w:color w:val="FF0000"/>
              </w:rPr>
              <w:t xml:space="preserve">displaced ankle fracture, asks the senior resident for assistance for guidance in management.  </w:t>
            </w:r>
          </w:p>
          <w:p w14:paraId="4669DE89" w14:textId="16AA9763" w:rsidR="002D7D0B" w:rsidRPr="004B216C" w:rsidRDefault="002D7D0B" w:rsidP="002D7D0B">
            <w:pPr>
              <w:spacing w:before="142" w:line="259" w:lineRule="auto"/>
              <w:ind w:left="115"/>
              <w:rPr>
                <w:rFonts w:ascii="Arial" w:eastAsia="Arial" w:hAnsi="Arial" w:cs="Arial"/>
                <w:color w:val="FF0000"/>
              </w:rPr>
            </w:pPr>
            <w:r w:rsidRPr="00E93AAD">
              <w:rPr>
                <w:rFonts w:ascii="Arial" w:eastAsia="Arial" w:hAnsi="Arial" w:cs="Arial"/>
                <w:color w:val="FF0000"/>
              </w:rPr>
              <w:t>Receptive to attending physician and senior resident guidance prior to seeing a patient.</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E7F1E" w14:textId="77777777" w:rsidR="002D7D0B" w:rsidRPr="005C4D54" w:rsidRDefault="002D7D0B" w:rsidP="002D7D0B">
            <w:pPr>
              <w:spacing w:before="142" w:line="259" w:lineRule="auto"/>
              <w:ind w:left="115"/>
              <w:rPr>
                <w:rFonts w:ascii="Arial" w:eastAsia="Arial" w:hAnsi="Arial" w:cs="Arial"/>
                <w:color w:val="FF0000"/>
              </w:rPr>
            </w:pPr>
            <w:r w:rsidRPr="00AB14BC">
              <w:rPr>
                <w:rFonts w:ascii="Arial" w:eastAsia="Arial" w:hAnsi="Arial" w:cs="Arial"/>
                <w:color w:val="FF0000"/>
              </w:rPr>
              <w:t xml:space="preserve">Accepts responsibility for forgetting to order </w:t>
            </w:r>
            <w:r>
              <w:rPr>
                <w:rFonts w:ascii="Arial" w:eastAsia="Arial" w:hAnsi="Arial" w:cs="Arial"/>
                <w:color w:val="FF0000"/>
              </w:rPr>
              <w:t>post-reduction X-rays</w:t>
            </w:r>
            <w:r w:rsidRPr="00AB14BC">
              <w:rPr>
                <w:rFonts w:ascii="Arial" w:eastAsia="Arial" w:hAnsi="Arial" w:cs="Arial"/>
                <w:color w:val="FF0000"/>
              </w:rPr>
              <w:t xml:space="preserve"> and does not make excuses</w:t>
            </w:r>
            <w:r>
              <w:rPr>
                <w:rFonts w:ascii="Arial" w:eastAsia="Arial" w:hAnsi="Arial" w:cs="Arial"/>
                <w:color w:val="FF0000"/>
              </w:rPr>
              <w:t>;</w:t>
            </w:r>
            <w:r w:rsidRPr="00AB14BC">
              <w:rPr>
                <w:rFonts w:ascii="Arial" w:eastAsia="Arial" w:hAnsi="Arial" w:cs="Arial"/>
                <w:color w:val="FF0000"/>
              </w:rPr>
              <w:t xml:space="preserve"> understands the implications of delays in patient care.</w:t>
            </w:r>
          </w:p>
          <w:p w14:paraId="668B123F" w14:textId="77777777" w:rsidR="002D7D0B" w:rsidRPr="004B216C" w:rsidRDefault="002D7D0B" w:rsidP="002D7D0B">
            <w:pPr>
              <w:spacing w:before="142" w:line="259" w:lineRule="auto"/>
              <w:ind w:left="115" w:right="20"/>
              <w:rPr>
                <w:rFonts w:ascii="Arial" w:eastAsia="Arial" w:hAnsi="Arial" w:cs="Arial"/>
                <w:color w:val="FF0000"/>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F7DAF" w14:textId="77777777" w:rsidR="002D7D0B" w:rsidRDefault="002D7D0B" w:rsidP="002D7D0B">
            <w:pPr>
              <w:spacing w:before="142" w:line="259" w:lineRule="auto"/>
              <w:ind w:left="115"/>
              <w:rPr>
                <w:rFonts w:ascii="Arial" w:eastAsia="Arial" w:hAnsi="Arial" w:cs="Arial"/>
                <w:color w:val="FF0000"/>
              </w:rPr>
            </w:pPr>
            <w:r>
              <w:rPr>
                <w:rFonts w:ascii="Arial" w:eastAsia="Arial" w:hAnsi="Arial" w:cs="Arial"/>
                <w:color w:val="FF0000"/>
              </w:rPr>
              <w:t>Respectfully communicates with the consulting service when there is a difference in clinical management and enlists the help of the chief resident and/or attending.</w:t>
            </w:r>
          </w:p>
          <w:p w14:paraId="3CE58FF8" w14:textId="77777777" w:rsidR="002D7D0B" w:rsidRDefault="002D7D0B" w:rsidP="002D7D0B">
            <w:pPr>
              <w:spacing w:before="142" w:line="259" w:lineRule="auto"/>
              <w:ind w:left="115"/>
              <w:rPr>
                <w:rFonts w:ascii="Arial" w:eastAsia="Arial" w:hAnsi="Arial" w:cs="Arial"/>
                <w:color w:val="FF0000"/>
              </w:rPr>
            </w:pPr>
            <w:r>
              <w:rPr>
                <w:rFonts w:ascii="Arial" w:eastAsia="Arial" w:hAnsi="Arial" w:cs="Arial"/>
                <w:color w:val="FF0000"/>
              </w:rPr>
              <w:t>Understands when to pivot communication from secure chat/texting to phone calls or in-person conversations.</w:t>
            </w:r>
          </w:p>
          <w:p w14:paraId="0047EAFC" w14:textId="77777777" w:rsidR="002D7D0B" w:rsidRPr="004B216C" w:rsidRDefault="002D7D0B" w:rsidP="002D7D0B">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0FE6D" w14:textId="77777777" w:rsidR="002D7D0B" w:rsidRPr="002D7D0B" w:rsidRDefault="002D7D0B" w:rsidP="002D7D0B">
            <w:pPr>
              <w:spacing w:before="142" w:line="259" w:lineRule="auto"/>
              <w:ind w:left="115"/>
              <w:rPr>
                <w:rFonts w:ascii="Arial" w:eastAsia="Arial" w:hAnsi="Arial" w:cs="Arial"/>
                <w:color w:val="FF0000"/>
                <w:sz w:val="18"/>
                <w:szCs w:val="18"/>
              </w:rPr>
            </w:pPr>
            <w:r w:rsidRPr="002D7D0B">
              <w:rPr>
                <w:rFonts w:ascii="Arial" w:eastAsia="Arial" w:hAnsi="Arial" w:cs="Arial"/>
                <w:color w:val="FF0000"/>
                <w:sz w:val="18"/>
                <w:szCs w:val="18"/>
              </w:rPr>
              <w:t xml:space="preserve">Chooses appropriate setting and tone in discussions with others regarding their suboptimal professional behavior. </w:t>
            </w:r>
          </w:p>
          <w:p w14:paraId="65BD7390" w14:textId="77777777" w:rsidR="002D7D0B" w:rsidRPr="002D7D0B" w:rsidRDefault="002D7D0B" w:rsidP="002D7D0B">
            <w:pPr>
              <w:spacing w:before="142" w:line="259" w:lineRule="auto"/>
              <w:ind w:left="115"/>
              <w:rPr>
                <w:rFonts w:ascii="Arial" w:eastAsia="Arial" w:hAnsi="Arial" w:cs="Arial"/>
                <w:color w:val="FF0000"/>
                <w:sz w:val="18"/>
                <w:szCs w:val="18"/>
              </w:rPr>
            </w:pPr>
            <w:r w:rsidRPr="002D7D0B">
              <w:rPr>
                <w:rFonts w:ascii="Arial" w:eastAsia="Arial" w:hAnsi="Arial" w:cs="Arial"/>
                <w:color w:val="FF0000"/>
                <w:sz w:val="18"/>
                <w:szCs w:val="18"/>
              </w:rPr>
              <w:t xml:space="preserve">Recognizes that junior resident is overwhelmed and provides coverage for resident to take a break. </w:t>
            </w:r>
          </w:p>
          <w:p w14:paraId="30073E98" w14:textId="77777777" w:rsidR="002D7D0B" w:rsidRPr="002D7D0B" w:rsidRDefault="002D7D0B" w:rsidP="002D7D0B">
            <w:pPr>
              <w:spacing w:before="142" w:line="259" w:lineRule="auto"/>
              <w:ind w:left="115"/>
              <w:rPr>
                <w:rFonts w:ascii="Arial" w:eastAsia="Arial" w:hAnsi="Arial" w:cs="Arial"/>
                <w:color w:val="FF0000"/>
                <w:sz w:val="18"/>
                <w:szCs w:val="18"/>
              </w:rPr>
            </w:pPr>
            <w:r w:rsidRPr="002D7D0B">
              <w:rPr>
                <w:rFonts w:ascii="Arial" w:eastAsia="Arial" w:hAnsi="Arial" w:cs="Arial"/>
                <w:color w:val="FF0000"/>
                <w:sz w:val="18"/>
                <w:szCs w:val="18"/>
              </w:rPr>
              <w:t>During a busy clinic/OR day with limited resources, coordinates with the attending to find ways to alleviate the stress.</w:t>
            </w:r>
          </w:p>
          <w:p w14:paraId="620E6ED5" w14:textId="20F91A8C" w:rsidR="002D7D0B" w:rsidRPr="004B216C" w:rsidRDefault="002D7D0B" w:rsidP="002D7D0B">
            <w:pPr>
              <w:spacing w:before="142" w:line="259" w:lineRule="auto"/>
              <w:ind w:left="115"/>
              <w:rPr>
                <w:rFonts w:ascii="Arial" w:eastAsia="Arial" w:hAnsi="Arial" w:cs="Arial"/>
                <w:color w:val="FF0000"/>
              </w:rPr>
            </w:pPr>
            <w:r w:rsidRPr="002D7D0B">
              <w:rPr>
                <w:rFonts w:ascii="Arial" w:eastAsia="Arial" w:hAnsi="Arial" w:cs="Arial"/>
                <w:color w:val="FF0000"/>
                <w:sz w:val="18"/>
                <w:szCs w:val="18"/>
              </w:rPr>
              <w:t>Notifies site director or appropriate supervisor after noticing a colleague may be in crisis.</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C31B9" w14:textId="77777777" w:rsidR="002D7D0B" w:rsidRPr="00B6485A" w:rsidRDefault="002D7D0B" w:rsidP="002D7D0B">
            <w:pPr>
              <w:spacing w:before="142" w:line="259" w:lineRule="auto"/>
              <w:ind w:left="115"/>
              <w:rPr>
                <w:rFonts w:ascii="Arial" w:eastAsia="Arial" w:hAnsi="Arial" w:cs="Arial"/>
                <w:color w:val="FF0000"/>
              </w:rPr>
            </w:pPr>
            <w:r w:rsidRPr="00B6485A">
              <w:rPr>
                <w:rFonts w:ascii="Arial" w:eastAsia="Arial" w:hAnsi="Arial" w:cs="Arial"/>
                <w:color w:val="FF0000"/>
              </w:rPr>
              <w:t xml:space="preserve">Participates in institution-wide committees focused on professionalism in the clinical learning environment.   </w:t>
            </w:r>
          </w:p>
          <w:p w14:paraId="5EBEBE71" w14:textId="2A8C36E9" w:rsidR="002D7D0B" w:rsidRPr="004B216C" w:rsidRDefault="002D7D0B" w:rsidP="002D7D0B">
            <w:pPr>
              <w:spacing w:before="142" w:line="259" w:lineRule="auto"/>
              <w:ind w:left="115"/>
              <w:rPr>
                <w:rFonts w:ascii="Arial" w:eastAsia="Arial" w:hAnsi="Arial" w:cs="Arial"/>
                <w:color w:val="FF0000"/>
              </w:rPr>
            </w:pPr>
            <w:r w:rsidRPr="28E3C53F">
              <w:rPr>
                <w:rFonts w:ascii="Arial" w:eastAsia="Arial" w:hAnsi="Arial" w:cs="Arial"/>
                <w:color w:val="FF0000"/>
              </w:rPr>
              <w:t>Coach</w:t>
            </w:r>
            <w:r>
              <w:rPr>
                <w:rFonts w:ascii="Arial" w:eastAsia="Arial" w:hAnsi="Arial" w:cs="Arial"/>
                <w:color w:val="FF0000"/>
              </w:rPr>
              <w:t>e</w:t>
            </w:r>
            <w:r w:rsidRPr="28E3C53F">
              <w:rPr>
                <w:rFonts w:ascii="Arial" w:eastAsia="Arial" w:hAnsi="Arial" w:cs="Arial"/>
                <w:color w:val="FF0000"/>
              </w:rPr>
              <w:t>s</w:t>
            </w:r>
            <w:r w:rsidRPr="00B6485A">
              <w:rPr>
                <w:rFonts w:ascii="Arial" w:eastAsia="Arial" w:hAnsi="Arial" w:cs="Arial"/>
                <w:color w:val="FF0000"/>
              </w:rPr>
              <w:t xml:space="preserve"> others when their behavior fails to meet professional expectations and creates a performance improvement plan to prevent recurrence</w:t>
            </w:r>
            <w:r>
              <w:rPr>
                <w:rFonts w:ascii="Arial" w:eastAsia="Arial" w:hAnsi="Arial" w:cs="Arial"/>
                <w:color w:val="FF0000"/>
              </w:rPr>
              <w:t>.</w:t>
            </w:r>
          </w:p>
        </w:tc>
      </w:tr>
      <w:tr w:rsidR="00E06FBE" w:rsidRPr="004B216C" w14:paraId="3C56A755" w14:textId="77777777" w:rsidTr="6472A942">
        <w:trPr>
          <w:trHeight w:val="899"/>
        </w:trPr>
        <w:tc>
          <w:tcPr>
            <w:tcW w:w="2385" w:type="dxa"/>
            <w:gridSpan w:val="2"/>
            <w:tcBorders>
              <w:right w:val="nil"/>
            </w:tcBorders>
            <w:shd w:val="clear" w:color="auto" w:fill="FFF2CC" w:themeFill="accent4" w:themeFillTint="33"/>
          </w:tcPr>
          <w:p w14:paraId="5866F3BB" w14:textId="77777777" w:rsidR="00E06FBE" w:rsidRPr="007E6D73" w:rsidRDefault="00E06FBE" w:rsidP="00AB0FCD">
            <w:pPr>
              <w:spacing w:before="142" w:line="259" w:lineRule="auto"/>
              <w:ind w:left="115"/>
              <w:rPr>
                <w:rFonts w:ascii="Arial" w:eastAsia="Arial" w:hAnsi="Arial" w:cs="Arial"/>
                <w:b/>
              </w:rPr>
            </w:pPr>
            <w:r>
              <w:rPr>
                <w:rFonts w:ascii="Arial" w:eastAsia="Arial" w:hAnsi="Arial" w:cs="Arial"/>
                <w:b/>
              </w:rPr>
              <w:lastRenderedPageBreak/>
              <w:t xml:space="preserve">Assessment </w:t>
            </w:r>
            <w:r w:rsidRPr="007E6D73">
              <w:rPr>
                <w:rFonts w:ascii="Arial" w:eastAsia="Arial" w:hAnsi="Arial" w:cs="Arial"/>
                <w:b/>
                <w:bCs/>
              </w:rPr>
              <w:t xml:space="preserve">Models </w:t>
            </w:r>
            <w:r>
              <w:rPr>
                <w:rFonts w:ascii="Arial" w:eastAsia="Arial" w:hAnsi="Arial" w:cs="Arial"/>
                <w:b/>
              </w:rPr>
              <w:t>or Tools</w:t>
            </w:r>
            <w:r w:rsidRPr="004B216C">
              <w:rPr>
                <w:rFonts w:ascii="Arial" w:eastAsia="Arial" w:hAnsi="Arial" w:cs="Arial"/>
                <w:b/>
              </w:rPr>
              <w:t xml:space="preserve">     </w:t>
            </w:r>
          </w:p>
        </w:tc>
        <w:tc>
          <w:tcPr>
            <w:tcW w:w="10533" w:type="dxa"/>
            <w:gridSpan w:val="5"/>
            <w:tcBorders>
              <w:left w:val="nil"/>
            </w:tcBorders>
            <w:shd w:val="clear" w:color="auto" w:fill="FFF2CC" w:themeFill="accent4" w:themeFillTint="33"/>
          </w:tcPr>
          <w:p w14:paraId="00A13371" w14:textId="0766E54B" w:rsidR="00E06FBE" w:rsidRDefault="00E06FBE" w:rsidP="00AB0FCD">
            <w:pPr>
              <w:pStyle w:val="ListParagraph"/>
              <w:numPr>
                <w:ilvl w:val="0"/>
                <w:numId w:val="23"/>
              </w:numPr>
              <w:spacing w:before="7"/>
              <w:ind w:right="-450"/>
              <w:rPr>
                <w:rFonts w:ascii="Arial" w:eastAsia="Arial" w:hAnsi="Arial" w:cs="Arial"/>
              </w:rPr>
            </w:pPr>
            <w:r>
              <w:rPr>
                <w:rFonts w:ascii="Arial" w:eastAsia="Arial" w:hAnsi="Arial" w:cs="Arial"/>
              </w:rPr>
              <w:t>Direct Observation</w:t>
            </w:r>
            <w:r w:rsidR="00A909A2">
              <w:rPr>
                <w:rFonts w:ascii="Arial" w:eastAsia="Arial" w:hAnsi="Arial" w:cs="Arial"/>
              </w:rPr>
              <w:t xml:space="preserve"> / 360-degree evaluation</w:t>
            </w:r>
            <w:r w:rsidR="00F56A94">
              <w:rPr>
                <w:rFonts w:ascii="Arial" w:eastAsia="Arial" w:hAnsi="Arial" w:cs="Arial"/>
              </w:rPr>
              <w:t xml:space="preserve"> / multisource feedback</w:t>
            </w:r>
          </w:p>
          <w:p w14:paraId="433F15BF" w14:textId="086CD647" w:rsidR="00E06FBE" w:rsidRDefault="00414E96" w:rsidP="00AB0FCD">
            <w:pPr>
              <w:pStyle w:val="ListParagraph"/>
              <w:numPr>
                <w:ilvl w:val="0"/>
                <w:numId w:val="23"/>
              </w:numPr>
              <w:spacing w:before="7"/>
              <w:ind w:right="-450"/>
              <w:rPr>
                <w:rFonts w:ascii="Arial" w:eastAsia="Arial" w:hAnsi="Arial" w:cs="Arial"/>
              </w:rPr>
            </w:pPr>
            <w:r>
              <w:rPr>
                <w:rFonts w:ascii="Arial" w:eastAsia="Arial" w:hAnsi="Arial" w:cs="Arial"/>
              </w:rPr>
              <w:t>Institutional online training modules</w:t>
            </w:r>
          </w:p>
          <w:p w14:paraId="0B60C492" w14:textId="0AE05E89" w:rsidR="00414E96" w:rsidRDefault="00414E96" w:rsidP="00AB0FCD">
            <w:pPr>
              <w:pStyle w:val="ListParagraph"/>
              <w:numPr>
                <w:ilvl w:val="0"/>
                <w:numId w:val="23"/>
              </w:numPr>
              <w:spacing w:before="7"/>
              <w:ind w:right="-450"/>
              <w:rPr>
                <w:rFonts w:ascii="Arial" w:eastAsia="Arial" w:hAnsi="Arial" w:cs="Arial"/>
              </w:rPr>
            </w:pPr>
            <w:r>
              <w:rPr>
                <w:rFonts w:ascii="Arial" w:eastAsia="Arial" w:hAnsi="Arial" w:cs="Arial"/>
              </w:rPr>
              <w:t>Group and individual interviews</w:t>
            </w:r>
          </w:p>
          <w:p w14:paraId="282499EC" w14:textId="52E6C9DA" w:rsidR="00E06FBE" w:rsidRDefault="00414E96" w:rsidP="00414E96">
            <w:pPr>
              <w:pStyle w:val="ListParagraph"/>
              <w:numPr>
                <w:ilvl w:val="0"/>
                <w:numId w:val="23"/>
              </w:numPr>
              <w:spacing w:before="7"/>
              <w:ind w:right="-450"/>
              <w:rPr>
                <w:rFonts w:ascii="Arial" w:eastAsia="Arial" w:hAnsi="Arial" w:cs="Arial"/>
              </w:rPr>
            </w:pPr>
            <w:r>
              <w:rPr>
                <w:rFonts w:ascii="Arial" w:eastAsia="Arial" w:hAnsi="Arial" w:cs="Arial"/>
              </w:rPr>
              <w:t>Self -assessment / personal learning plan</w:t>
            </w:r>
          </w:p>
          <w:p w14:paraId="0280A707" w14:textId="0DD4EFCF" w:rsidR="00E06FBE" w:rsidRPr="002F3521" w:rsidRDefault="29BD82E3" w:rsidP="002F3521">
            <w:pPr>
              <w:pStyle w:val="ListParagraph"/>
              <w:numPr>
                <w:ilvl w:val="0"/>
                <w:numId w:val="23"/>
              </w:numPr>
              <w:spacing w:before="7"/>
              <w:ind w:right="-450"/>
              <w:rPr>
                <w:rFonts w:ascii="Arial" w:eastAsia="Arial" w:hAnsi="Arial" w:cs="Arial"/>
              </w:rPr>
            </w:pPr>
            <w:r w:rsidRPr="5D0856E7">
              <w:rPr>
                <w:rFonts w:ascii="Arial" w:eastAsia="Arial" w:hAnsi="Arial" w:cs="Arial"/>
              </w:rPr>
              <w:t>Rotation assessment</w:t>
            </w:r>
          </w:p>
          <w:p w14:paraId="5BFE1A55" w14:textId="11DA31B3" w:rsidR="00E06FBE" w:rsidRPr="002F3521" w:rsidRDefault="78ED5DC1" w:rsidP="002F3521">
            <w:pPr>
              <w:pStyle w:val="ListParagraph"/>
              <w:numPr>
                <w:ilvl w:val="0"/>
                <w:numId w:val="23"/>
              </w:numPr>
              <w:spacing w:before="7"/>
              <w:ind w:right="-450"/>
              <w:rPr>
                <w:rFonts w:ascii="Arial" w:eastAsia="Arial" w:hAnsi="Arial" w:cs="Arial"/>
              </w:rPr>
            </w:pPr>
            <w:r w:rsidRPr="5D0856E7">
              <w:rPr>
                <w:rFonts w:ascii="Arial" w:eastAsia="Arial" w:hAnsi="Arial" w:cs="Arial"/>
              </w:rPr>
              <w:t>Timely completion of clinic, inpatient and operative notes</w:t>
            </w:r>
          </w:p>
          <w:p w14:paraId="1B62E778" w14:textId="310AD358" w:rsidR="00E06FBE" w:rsidRPr="002F3521" w:rsidRDefault="3CF9867A" w:rsidP="002F3521">
            <w:pPr>
              <w:pStyle w:val="ListParagraph"/>
              <w:numPr>
                <w:ilvl w:val="0"/>
                <w:numId w:val="23"/>
              </w:numPr>
              <w:spacing w:before="7"/>
              <w:ind w:right="-450"/>
              <w:rPr>
                <w:rFonts w:ascii="Arial" w:eastAsia="Arial" w:hAnsi="Arial" w:cs="Arial"/>
              </w:rPr>
            </w:pPr>
            <w:r w:rsidRPr="5D0856E7">
              <w:rPr>
                <w:rFonts w:ascii="Arial" w:eastAsia="Arial" w:hAnsi="Arial" w:cs="Arial"/>
              </w:rPr>
              <w:t>Completion of case logs, duty hours and attendance at conferences / workshops</w:t>
            </w:r>
          </w:p>
        </w:tc>
      </w:tr>
      <w:tr w:rsidR="002F3521" w:rsidRPr="004B216C" w14:paraId="46864967" w14:textId="77777777" w:rsidTr="6472A942">
        <w:trPr>
          <w:trHeight w:val="899"/>
        </w:trPr>
        <w:tc>
          <w:tcPr>
            <w:tcW w:w="2385" w:type="dxa"/>
            <w:gridSpan w:val="2"/>
            <w:tcBorders>
              <w:right w:val="nil"/>
            </w:tcBorders>
            <w:shd w:val="clear" w:color="auto" w:fill="D9E2F3" w:themeFill="accent1" w:themeFillTint="33"/>
          </w:tcPr>
          <w:p w14:paraId="34AF2A82" w14:textId="379E9767" w:rsidR="002F3521" w:rsidRDefault="2C04A439" w:rsidP="5D0856E7">
            <w:pPr>
              <w:spacing w:before="142" w:line="259" w:lineRule="auto"/>
              <w:rPr>
                <w:rFonts w:ascii="Arial" w:eastAsia="Arial" w:hAnsi="Arial" w:cs="Arial"/>
                <w:b/>
                <w:bCs/>
              </w:rPr>
            </w:pPr>
            <w:r w:rsidRPr="5D0856E7">
              <w:rPr>
                <w:rFonts w:ascii="Arial" w:eastAsia="Arial" w:hAnsi="Arial" w:cs="Arial"/>
                <w:b/>
                <w:bCs/>
              </w:rPr>
              <w:t xml:space="preserve">   Resources </w:t>
            </w:r>
            <w:r w:rsidR="7D15B589" w:rsidRPr="5D0856E7">
              <w:rPr>
                <w:rFonts w:ascii="Arial" w:eastAsia="Arial" w:hAnsi="Arial" w:cs="Arial"/>
                <w:b/>
                <w:bCs/>
              </w:rPr>
              <w:t>or</w:t>
            </w:r>
            <w:r w:rsidRPr="5D0856E7">
              <w:rPr>
                <w:rFonts w:ascii="Arial" w:eastAsia="Arial" w:hAnsi="Arial" w:cs="Arial"/>
                <w:b/>
                <w:bCs/>
              </w:rPr>
              <w:t xml:space="preserve"> Notes</w:t>
            </w:r>
          </w:p>
        </w:tc>
        <w:tc>
          <w:tcPr>
            <w:tcW w:w="10533" w:type="dxa"/>
            <w:gridSpan w:val="5"/>
            <w:tcBorders>
              <w:left w:val="nil"/>
            </w:tcBorders>
            <w:shd w:val="clear" w:color="auto" w:fill="D9E2F3" w:themeFill="accent1" w:themeFillTint="33"/>
          </w:tcPr>
          <w:p w14:paraId="5FA0373B" w14:textId="3EC40C7A" w:rsidR="002F3521" w:rsidRDefault="2F534728" w:rsidP="00AB0FCD">
            <w:pPr>
              <w:pStyle w:val="ListParagraph"/>
              <w:numPr>
                <w:ilvl w:val="0"/>
                <w:numId w:val="23"/>
              </w:numPr>
              <w:spacing w:before="7"/>
              <w:ind w:right="-450"/>
              <w:rPr>
                <w:rFonts w:ascii="Arial" w:eastAsia="Arial" w:hAnsi="Arial" w:cs="Arial"/>
              </w:rPr>
            </w:pPr>
            <w:r w:rsidRPr="5D0856E7">
              <w:rPr>
                <w:rFonts w:ascii="Arial" w:eastAsia="Arial" w:hAnsi="Arial" w:cs="Arial"/>
              </w:rPr>
              <w:t>Medical professionalism textbooks</w:t>
            </w:r>
            <w:r w:rsidR="7AF00AED" w:rsidRPr="5D0856E7">
              <w:rPr>
                <w:rFonts w:ascii="Arial" w:eastAsia="Arial" w:hAnsi="Arial" w:cs="Arial"/>
              </w:rPr>
              <w:t>, journal articles, webinars</w:t>
            </w:r>
          </w:p>
          <w:p w14:paraId="5489969E" w14:textId="223FDDB4" w:rsidR="002F3521" w:rsidRDefault="2FED21D6" w:rsidP="00AB0FCD">
            <w:pPr>
              <w:pStyle w:val="ListParagraph"/>
              <w:numPr>
                <w:ilvl w:val="0"/>
                <w:numId w:val="23"/>
              </w:numPr>
              <w:spacing w:before="7"/>
              <w:ind w:right="-450"/>
              <w:rPr>
                <w:rFonts w:ascii="Arial" w:eastAsia="Arial" w:hAnsi="Arial" w:cs="Arial"/>
              </w:rPr>
            </w:pPr>
            <w:r w:rsidRPr="5D0856E7">
              <w:rPr>
                <w:rFonts w:ascii="Arial" w:eastAsia="Arial" w:hAnsi="Arial" w:cs="Arial"/>
              </w:rPr>
              <w:t xml:space="preserve">Communication in medical encounters journal </w:t>
            </w:r>
            <w:r w:rsidR="5926934D" w:rsidRPr="5D0856E7">
              <w:rPr>
                <w:rFonts w:ascii="Arial" w:eastAsia="Arial" w:hAnsi="Arial" w:cs="Arial"/>
              </w:rPr>
              <w:t xml:space="preserve">textbooks, </w:t>
            </w:r>
            <w:r w:rsidRPr="5D0856E7">
              <w:rPr>
                <w:rFonts w:ascii="Arial" w:eastAsia="Arial" w:hAnsi="Arial" w:cs="Arial"/>
              </w:rPr>
              <w:t>articles</w:t>
            </w:r>
            <w:r w:rsidR="3409F743" w:rsidRPr="5D0856E7">
              <w:rPr>
                <w:rFonts w:ascii="Arial" w:eastAsia="Arial" w:hAnsi="Arial" w:cs="Arial"/>
              </w:rPr>
              <w:t xml:space="preserve">, </w:t>
            </w:r>
            <w:r w:rsidRPr="5D0856E7">
              <w:rPr>
                <w:rFonts w:ascii="Arial" w:eastAsia="Arial" w:hAnsi="Arial" w:cs="Arial"/>
              </w:rPr>
              <w:t>webinars</w:t>
            </w:r>
          </w:p>
          <w:p w14:paraId="330D1A37" w14:textId="77777777" w:rsidR="002F3521" w:rsidRDefault="3879EFAB" w:rsidP="00AB0FCD">
            <w:pPr>
              <w:pStyle w:val="ListParagraph"/>
              <w:numPr>
                <w:ilvl w:val="0"/>
                <w:numId w:val="23"/>
              </w:numPr>
              <w:spacing w:before="7"/>
              <w:ind w:right="-450"/>
              <w:rPr>
                <w:rFonts w:ascii="Arial" w:eastAsia="Arial" w:hAnsi="Arial" w:cs="Arial"/>
              </w:rPr>
            </w:pPr>
            <w:r w:rsidRPr="5D0856E7">
              <w:rPr>
                <w:rFonts w:ascii="Arial" w:eastAsia="Arial" w:hAnsi="Arial" w:cs="Arial"/>
              </w:rPr>
              <w:t>APMA Code of Professional Conduct</w:t>
            </w:r>
            <w:r w:rsidR="3E054D15" w:rsidRPr="5D0856E7">
              <w:rPr>
                <w:rFonts w:ascii="Arial" w:eastAsia="Arial" w:hAnsi="Arial" w:cs="Arial"/>
              </w:rPr>
              <w:t xml:space="preserve"> </w:t>
            </w:r>
          </w:p>
          <w:p w14:paraId="1B354DCF" w14:textId="4E1E22DA" w:rsidR="00B63F87" w:rsidRPr="00B63F87" w:rsidRDefault="00B63F87" w:rsidP="00B63F87">
            <w:pPr>
              <w:pStyle w:val="ListParagraph"/>
              <w:numPr>
                <w:ilvl w:val="0"/>
                <w:numId w:val="23"/>
              </w:numPr>
              <w:spacing w:before="7"/>
              <w:ind w:right="-450"/>
              <w:rPr>
                <w:rFonts w:ascii="Arial" w:eastAsia="Arial" w:hAnsi="Arial" w:cs="Arial"/>
              </w:rPr>
            </w:pPr>
            <w:r w:rsidRPr="00B63F87">
              <w:rPr>
                <w:rFonts w:ascii="Arial" w:eastAsia="Arial" w:hAnsi="Arial" w:cs="Arial"/>
              </w:rPr>
              <w:t>https://www.apma.org/apmamain/document-server/?cfp=/apmamain/assets/file/public/about/code-of-ethics.pdf</w:t>
            </w:r>
          </w:p>
          <w:p w14:paraId="3EFE8D7A" w14:textId="66F6ADB4" w:rsidR="00B63F87" w:rsidRDefault="00B63F87" w:rsidP="00B63F87">
            <w:pPr>
              <w:pStyle w:val="ListParagraph"/>
              <w:numPr>
                <w:ilvl w:val="0"/>
                <w:numId w:val="23"/>
              </w:numPr>
              <w:spacing w:before="7"/>
              <w:ind w:right="-450"/>
              <w:rPr>
                <w:rFonts w:ascii="Arial" w:eastAsia="Arial" w:hAnsi="Arial" w:cs="Arial"/>
              </w:rPr>
            </w:pPr>
            <w:r w:rsidRPr="00B63F87">
              <w:rPr>
                <w:rFonts w:ascii="Arial" w:eastAsia="Arial" w:hAnsi="Arial" w:cs="Arial"/>
              </w:rPr>
              <w:t>https://www.acfas.org/who-we-are/about-acfas/principles-of-professional-conduct</w:t>
            </w:r>
          </w:p>
        </w:tc>
      </w:tr>
    </w:tbl>
    <w:p w14:paraId="432AC846" w14:textId="48D5C1D7" w:rsidR="00E06FBE" w:rsidRDefault="00E06FBE">
      <w:pPr>
        <w:autoSpaceDE/>
        <w:autoSpaceDN/>
        <w:adjustRightInd/>
        <w:rPr>
          <w:rFonts w:ascii="Arial" w:hAnsi="Arial" w:cs="Arial"/>
        </w:rPr>
      </w:pPr>
    </w:p>
    <w:p w14:paraId="4B7A3DB4" w14:textId="77777777" w:rsidR="00E06FBE" w:rsidRDefault="00E06FBE">
      <w:pPr>
        <w:autoSpaceDE/>
        <w:autoSpaceDN/>
        <w:adjustRightInd/>
        <w:rPr>
          <w:rFonts w:ascii="Arial" w:hAnsi="Arial" w:cs="Arial"/>
        </w:rPr>
      </w:pPr>
      <w:r>
        <w:rPr>
          <w:rFonts w:ascii="Arial" w:hAnsi="Arial" w:cs="Arial"/>
        </w:rPr>
        <w:br w:type="page"/>
      </w:r>
    </w:p>
    <w:p w14:paraId="31B005A8" w14:textId="77777777" w:rsidR="00D22EFC" w:rsidRDefault="00D22EFC">
      <w:pPr>
        <w:autoSpaceDE/>
        <w:autoSpaceDN/>
        <w:adjustRightInd/>
        <w:rPr>
          <w:rFonts w:ascii="Arial" w:hAnsi="Arial" w:cs="Arial"/>
        </w:rPr>
      </w:pP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1170"/>
        <w:gridCol w:w="954"/>
        <w:gridCol w:w="2395"/>
        <w:gridCol w:w="2394"/>
        <w:gridCol w:w="2395"/>
        <w:gridCol w:w="2395"/>
      </w:tblGrid>
      <w:tr w:rsidR="00F10366" w:rsidRPr="004B216C" w14:paraId="253982F7" w14:textId="77777777" w:rsidTr="6472A942">
        <w:trPr>
          <w:trHeight w:val="820"/>
        </w:trPr>
        <w:tc>
          <w:tcPr>
            <w:tcW w:w="12918" w:type="dxa"/>
            <w:gridSpan w:val="7"/>
            <w:shd w:val="clear" w:color="auto" w:fill="CCDFD5"/>
          </w:tcPr>
          <w:p w14:paraId="42F501AC" w14:textId="77777777" w:rsidR="00F30B56" w:rsidRDefault="00F30B56" w:rsidP="001C22F0">
            <w:pPr>
              <w:ind w:left="360" w:right="-450"/>
              <w:rPr>
                <w:rFonts w:ascii="Arial" w:eastAsia="Arial" w:hAnsi="Arial" w:cs="Arial"/>
                <w:b/>
              </w:rPr>
            </w:pPr>
            <w:bookmarkStart w:id="11" w:name="MilestoneTwelve"/>
          </w:p>
          <w:p w14:paraId="2F81E4F6" w14:textId="232DA92B" w:rsidR="00F10366" w:rsidRPr="004B216C" w:rsidRDefault="26F823EF" w:rsidP="6472A942">
            <w:pPr>
              <w:ind w:left="360" w:right="-450"/>
              <w:rPr>
                <w:rFonts w:ascii="Arial" w:eastAsia="Arial" w:hAnsi="Arial" w:cs="Arial"/>
                <w:b/>
                <w:bCs/>
              </w:rPr>
            </w:pPr>
            <w:r w:rsidRPr="6472A942">
              <w:rPr>
                <w:rFonts w:ascii="Arial" w:eastAsia="Arial" w:hAnsi="Arial" w:cs="Arial"/>
                <w:b/>
                <w:bCs/>
              </w:rPr>
              <w:t>1</w:t>
            </w:r>
            <w:r w:rsidR="0FC7A831" w:rsidRPr="6472A942">
              <w:rPr>
                <w:rFonts w:ascii="Arial" w:eastAsia="Arial" w:hAnsi="Arial" w:cs="Arial"/>
                <w:b/>
                <w:bCs/>
              </w:rPr>
              <w:t>2</w:t>
            </w:r>
            <w:r w:rsidRPr="6472A942">
              <w:rPr>
                <w:rFonts w:ascii="Arial" w:eastAsia="Arial" w:hAnsi="Arial" w:cs="Arial"/>
                <w:b/>
                <w:bCs/>
              </w:rPr>
              <w:t>.    Professionalism - Ethical Principles</w:t>
            </w:r>
          </w:p>
        </w:tc>
      </w:tr>
      <w:bookmarkEnd w:id="11"/>
      <w:tr w:rsidR="00F10366" w:rsidRPr="004B216C" w14:paraId="0061A637" w14:textId="77777777" w:rsidTr="006D15EE">
        <w:trPr>
          <w:trHeight w:val="419"/>
        </w:trPr>
        <w:tc>
          <w:tcPr>
            <w:tcW w:w="1215" w:type="dxa"/>
            <w:tcBorders>
              <w:bottom w:val="single" w:sz="4" w:space="0" w:color="000000" w:themeColor="text1"/>
            </w:tcBorders>
            <w:shd w:val="clear" w:color="auto" w:fill="9AC2AD"/>
          </w:tcPr>
          <w:p w14:paraId="2A621027" w14:textId="77777777" w:rsidR="00F10366" w:rsidRPr="004B216C" w:rsidRDefault="00F10366" w:rsidP="00AB0FCD">
            <w:pPr>
              <w:spacing w:before="84"/>
              <w:ind w:left="115" w:right="-450"/>
              <w:rPr>
                <w:rFonts w:ascii="Arial" w:eastAsia="Arial" w:hAnsi="Arial" w:cs="Arial"/>
              </w:rPr>
            </w:pPr>
            <w:r w:rsidRPr="004B216C">
              <w:rPr>
                <w:rFonts w:ascii="Arial" w:eastAsia="Arial" w:hAnsi="Arial" w:cs="Arial"/>
              </w:rPr>
              <w:t>Thread</w:t>
            </w:r>
          </w:p>
        </w:tc>
        <w:tc>
          <w:tcPr>
            <w:tcW w:w="2124" w:type="dxa"/>
            <w:gridSpan w:val="2"/>
            <w:tcBorders>
              <w:bottom w:val="single" w:sz="4" w:space="0" w:color="000000" w:themeColor="text1"/>
            </w:tcBorders>
            <w:shd w:val="clear" w:color="auto" w:fill="9AC2AD"/>
          </w:tcPr>
          <w:p w14:paraId="0F127A84" w14:textId="77777777" w:rsidR="00F10366" w:rsidRPr="004B216C" w:rsidRDefault="00F10366" w:rsidP="00AB0FCD">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hemeColor="text1"/>
            </w:tcBorders>
            <w:shd w:val="clear" w:color="auto" w:fill="9AC2AD"/>
          </w:tcPr>
          <w:p w14:paraId="52F2E555" w14:textId="77777777" w:rsidR="00F10366" w:rsidRPr="004B216C" w:rsidRDefault="00F10366" w:rsidP="00AB0FCD">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hemeColor="text1"/>
            </w:tcBorders>
            <w:shd w:val="clear" w:color="auto" w:fill="9AC2AD"/>
          </w:tcPr>
          <w:p w14:paraId="4B54BD61" w14:textId="77777777" w:rsidR="00F10366" w:rsidRPr="004B216C" w:rsidRDefault="00F10366" w:rsidP="00AB0FCD">
            <w:pPr>
              <w:spacing w:before="84"/>
              <w:ind w:left="93" w:right="-450"/>
              <w:jc w:val="both"/>
              <w:rPr>
                <w:rFonts w:ascii="Arial" w:eastAsia="Arial" w:hAnsi="Arial" w:cs="Arial"/>
              </w:rPr>
            </w:pPr>
            <w:r w:rsidRPr="004B216C">
              <w:rPr>
                <w:rFonts w:ascii="Arial" w:eastAsia="Arial" w:hAnsi="Arial" w:cs="Arial"/>
              </w:rPr>
              <w:t>Level 3</w:t>
            </w:r>
          </w:p>
        </w:tc>
        <w:tc>
          <w:tcPr>
            <w:tcW w:w="2395" w:type="dxa"/>
            <w:tcBorders>
              <w:bottom w:val="single" w:sz="4" w:space="0" w:color="000000" w:themeColor="text1"/>
            </w:tcBorders>
            <w:shd w:val="clear" w:color="auto" w:fill="9AC2AD"/>
          </w:tcPr>
          <w:p w14:paraId="0CF2015E" w14:textId="77777777" w:rsidR="00F10366" w:rsidRPr="004B216C" w:rsidRDefault="00F10366" w:rsidP="00AB0FCD">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hemeColor="text1"/>
            </w:tcBorders>
            <w:shd w:val="clear" w:color="auto" w:fill="9AC2AD"/>
          </w:tcPr>
          <w:p w14:paraId="3B2B1F6F" w14:textId="77777777" w:rsidR="00F10366" w:rsidRPr="004B216C" w:rsidRDefault="00F10366" w:rsidP="00AB0FCD">
            <w:pPr>
              <w:spacing w:before="84"/>
              <w:ind w:left="113" w:right="-450"/>
              <w:jc w:val="both"/>
              <w:rPr>
                <w:rFonts w:ascii="Arial" w:eastAsia="Arial" w:hAnsi="Arial" w:cs="Arial"/>
              </w:rPr>
            </w:pPr>
            <w:r w:rsidRPr="004B216C">
              <w:rPr>
                <w:rFonts w:ascii="Arial" w:eastAsia="Arial" w:hAnsi="Arial" w:cs="Arial"/>
              </w:rPr>
              <w:t>Level 5</w:t>
            </w:r>
          </w:p>
        </w:tc>
      </w:tr>
      <w:tr w:rsidR="00A75816" w:rsidRPr="004B216C" w14:paraId="0CBD3D17" w14:textId="77777777" w:rsidTr="006D15EE">
        <w:trPr>
          <w:trHeight w:val="1457"/>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24AFF" w14:textId="777F8653" w:rsidR="00A75816" w:rsidRPr="004B216C" w:rsidRDefault="00A75816" w:rsidP="00A75816">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D97AC9">
              <w:rPr>
                <w:rFonts w:ascii="Arial" w:eastAsia="Arial" w:hAnsi="Arial" w:cs="Arial"/>
                <w:b/>
              </w:rPr>
              <w:t>A</w:t>
            </w:r>
          </w:p>
        </w:tc>
        <w:tc>
          <w:tcPr>
            <w:tcW w:w="21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7CAE0" w14:textId="77777777" w:rsidR="00A75816" w:rsidRDefault="00A75816" w:rsidP="00A75816">
            <w:pPr>
              <w:spacing w:before="142" w:line="259" w:lineRule="auto"/>
              <w:ind w:left="115"/>
              <w:rPr>
                <w:rFonts w:ascii="Arial" w:eastAsia="Arial" w:hAnsi="Arial" w:cs="Arial"/>
                <w:strike/>
              </w:rPr>
            </w:pPr>
            <w:r>
              <w:rPr>
                <w:rFonts w:ascii="Arial" w:eastAsia="Arial" w:hAnsi="Arial" w:cs="Arial"/>
              </w:rPr>
              <w:t xml:space="preserve">Demonstrates knowledge of ethical principles. </w:t>
            </w:r>
          </w:p>
          <w:p w14:paraId="4D73E943" w14:textId="77777777" w:rsidR="00A75816" w:rsidRPr="004B216C" w:rsidRDefault="00A75816" w:rsidP="00A75816">
            <w:pPr>
              <w:spacing w:before="142" w:line="259" w:lineRule="auto"/>
              <w:ind w:left="115"/>
              <w:rPr>
                <w:rFonts w:ascii="Arial" w:eastAsia="Arial" w:hAnsi="Arial" w:cs="Arial"/>
                <w:color w:val="00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88248" w14:textId="51FF008A" w:rsidR="00A75816" w:rsidRPr="004B216C" w:rsidRDefault="00A75816" w:rsidP="00A75816">
            <w:pPr>
              <w:spacing w:before="142" w:line="259" w:lineRule="auto"/>
              <w:ind w:left="115" w:right="20"/>
              <w:rPr>
                <w:rFonts w:ascii="Arial" w:eastAsia="Arial" w:hAnsi="Arial" w:cs="Arial"/>
                <w:color w:val="000000"/>
              </w:rPr>
            </w:pPr>
            <w:r>
              <w:rPr>
                <w:rFonts w:ascii="Arial" w:eastAsia="Arial" w:hAnsi="Arial" w:cs="Arial"/>
              </w:rPr>
              <w:t>Applies ethical principles in straightforward situations.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B0749" w14:textId="3EC49011" w:rsidR="00A75816" w:rsidRPr="004B216C" w:rsidRDefault="00A75816" w:rsidP="00A75816">
            <w:pPr>
              <w:spacing w:before="142" w:line="259" w:lineRule="auto"/>
              <w:ind w:left="115"/>
              <w:rPr>
                <w:rFonts w:ascii="Arial" w:eastAsia="Arial" w:hAnsi="Arial" w:cs="Arial"/>
                <w:color w:val="000000"/>
              </w:rPr>
            </w:pPr>
            <w:r>
              <w:rPr>
                <w:rFonts w:ascii="Arial" w:eastAsia="Arial" w:hAnsi="Arial" w:cs="Arial"/>
              </w:rPr>
              <w:t>Analyzes complex situations using ethical principles, and recognizes the need to seek help in managing and resolving them.</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79F2A" w14:textId="77777777" w:rsidR="00A75816" w:rsidRDefault="00A75816" w:rsidP="00A75816">
            <w:pPr>
              <w:spacing w:before="142" w:line="259" w:lineRule="auto"/>
              <w:ind w:left="115" w:right="32"/>
              <w:rPr>
                <w:rFonts w:ascii="Arial" w:eastAsia="Arial" w:hAnsi="Arial" w:cs="Arial"/>
              </w:rPr>
            </w:pPr>
            <w:r>
              <w:rPr>
                <w:rFonts w:ascii="Arial" w:eastAsia="Arial" w:hAnsi="Arial" w:cs="Arial"/>
              </w:rPr>
              <w:t xml:space="preserve">Uses appropriate resources for managing and resolving complex ethical dilemmas. </w:t>
            </w:r>
          </w:p>
          <w:p w14:paraId="20932A34" w14:textId="77777777" w:rsidR="00A75816" w:rsidRPr="004B216C" w:rsidRDefault="00A75816" w:rsidP="00A75816">
            <w:pPr>
              <w:spacing w:before="142" w:line="259" w:lineRule="auto"/>
              <w:ind w:left="115"/>
              <w:rPr>
                <w:rFonts w:ascii="Arial" w:eastAsia="Arial" w:hAnsi="Arial" w:cs="Arial"/>
                <w:color w:val="00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6C696" w14:textId="0C01D093" w:rsidR="00A75816" w:rsidRPr="004B216C" w:rsidRDefault="00A75816" w:rsidP="00A75816">
            <w:pPr>
              <w:spacing w:before="142" w:line="259" w:lineRule="auto"/>
              <w:ind w:left="115"/>
              <w:rPr>
                <w:rFonts w:ascii="Arial" w:eastAsia="Arial" w:hAnsi="Arial" w:cs="Arial"/>
                <w:color w:val="000000"/>
              </w:rPr>
            </w:pPr>
            <w:r>
              <w:rPr>
                <w:rFonts w:ascii="Arial" w:eastAsia="Arial" w:hAnsi="Arial" w:cs="Arial"/>
              </w:rPr>
              <w:t>Identifies and addresses system-level factors that either induce or exacerbate ethical problems or impede their resolution.</w:t>
            </w:r>
          </w:p>
        </w:tc>
      </w:tr>
      <w:tr w:rsidR="00A75816" w:rsidRPr="004B216C" w14:paraId="0E2590C4" w14:textId="77777777" w:rsidTr="006D15EE">
        <w:trPr>
          <w:trHeight w:val="575"/>
        </w:trPr>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D519A" w14:textId="77777777" w:rsidR="00A75816" w:rsidRPr="00BE433E" w:rsidRDefault="00A75816" w:rsidP="00A75816">
            <w:pPr>
              <w:spacing w:before="142" w:line="259" w:lineRule="auto"/>
              <w:ind w:left="115"/>
              <w:rPr>
                <w:rFonts w:ascii="Arial" w:eastAsia="Arial" w:hAnsi="Arial" w:cs="Arial"/>
                <w:color w:val="FF0000"/>
                <w:sz w:val="18"/>
                <w:szCs w:val="18"/>
              </w:rPr>
            </w:pPr>
            <w:r w:rsidRPr="00BE433E">
              <w:rPr>
                <w:rFonts w:ascii="Arial" w:eastAsia="Arial" w:hAnsi="Arial" w:cs="Arial"/>
                <w:color w:val="FF0000"/>
                <w:sz w:val="18"/>
                <w:szCs w:val="18"/>
              </w:rPr>
              <w:t>Examples</w:t>
            </w:r>
          </w:p>
        </w:tc>
        <w:tc>
          <w:tcPr>
            <w:tcW w:w="21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B415D" w14:textId="77777777" w:rsidR="00A75816" w:rsidRDefault="00A75816" w:rsidP="00A75816">
            <w:pPr>
              <w:spacing w:before="142" w:line="259" w:lineRule="auto"/>
              <w:ind w:left="115"/>
              <w:rPr>
                <w:rFonts w:ascii="Arial" w:hAnsi="Arial" w:cs="Arial"/>
                <w:color w:val="FF0000"/>
              </w:rPr>
            </w:pPr>
            <w:r>
              <w:rPr>
                <w:rFonts w:ascii="Arial" w:hAnsi="Arial" w:cs="Arial"/>
                <w:color w:val="FF0000"/>
              </w:rPr>
              <w:t>Articulates how the principle of “do no harm” applies to a patient who may not need a Lapidus, even though the training opportunity exists.</w:t>
            </w:r>
          </w:p>
          <w:p w14:paraId="10F75BD6" w14:textId="77777777" w:rsidR="00A75816" w:rsidRDefault="00A75816" w:rsidP="00A75816">
            <w:pPr>
              <w:spacing w:before="142" w:line="259" w:lineRule="auto"/>
              <w:ind w:left="115"/>
              <w:rPr>
                <w:rFonts w:ascii="Arial" w:hAnsi="Arial" w:cs="Arial"/>
                <w:color w:val="FF0000"/>
              </w:rPr>
            </w:pPr>
            <w:r>
              <w:rPr>
                <w:rFonts w:ascii="Arial" w:hAnsi="Arial" w:cs="Arial"/>
                <w:color w:val="FF0000"/>
              </w:rPr>
              <w:t>Recognizes that ethical principles should stop a resident from obtaining informed consent if they are unclear of all of the risks of the procedure.</w:t>
            </w:r>
          </w:p>
          <w:p w14:paraId="7C8AEC6B" w14:textId="77777777" w:rsidR="00A75816" w:rsidRPr="0096669C" w:rsidRDefault="00A75816" w:rsidP="00A75816">
            <w:pPr>
              <w:spacing w:before="142" w:line="259" w:lineRule="auto"/>
              <w:ind w:left="115"/>
              <w:rPr>
                <w:rFonts w:ascii="Arial" w:hAnsi="Arial" w:cs="Arial"/>
                <w:color w:val="FF0000"/>
              </w:rPr>
            </w:pPr>
          </w:p>
          <w:p w14:paraId="0F906E45" w14:textId="77777777" w:rsidR="00A75816" w:rsidRPr="004B216C" w:rsidRDefault="00A75816" w:rsidP="00A75816">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CB03D" w14:textId="77777777" w:rsidR="00A75816" w:rsidRDefault="00A75816" w:rsidP="00A75816">
            <w:pPr>
              <w:spacing w:before="142" w:line="259" w:lineRule="auto"/>
              <w:ind w:left="115" w:right="38"/>
              <w:rPr>
                <w:rFonts w:ascii="Arial" w:eastAsia="Arial" w:hAnsi="Arial" w:cs="Arial"/>
                <w:color w:val="FF0000"/>
              </w:rPr>
            </w:pPr>
            <w:r w:rsidRPr="003C446F">
              <w:rPr>
                <w:rFonts w:ascii="Arial" w:eastAsia="Arial" w:hAnsi="Arial" w:cs="Arial"/>
                <w:color w:val="FF0000"/>
              </w:rPr>
              <w:t>Applies ethical principles to: informed consent, surrogate decision making, advance</w:t>
            </w:r>
            <w:r>
              <w:rPr>
                <w:rFonts w:ascii="Arial" w:eastAsia="Arial" w:hAnsi="Arial" w:cs="Arial"/>
                <w:color w:val="FF0000"/>
              </w:rPr>
              <w:t xml:space="preserve"> </w:t>
            </w:r>
            <w:r w:rsidRPr="003C446F">
              <w:rPr>
                <w:rFonts w:ascii="Arial" w:eastAsia="Arial" w:hAnsi="Arial" w:cs="Arial"/>
                <w:color w:val="FF0000"/>
              </w:rPr>
              <w:t>directives, confidentiality, error disclosure, stewardship of limited resources, and related</w:t>
            </w:r>
            <w:r>
              <w:rPr>
                <w:rFonts w:ascii="Arial" w:eastAsia="Arial" w:hAnsi="Arial" w:cs="Arial"/>
                <w:color w:val="FF0000"/>
              </w:rPr>
              <w:t xml:space="preserve"> </w:t>
            </w:r>
            <w:r w:rsidRPr="003C446F">
              <w:rPr>
                <w:rFonts w:ascii="Arial" w:eastAsia="Arial" w:hAnsi="Arial" w:cs="Arial"/>
                <w:color w:val="FF0000"/>
              </w:rPr>
              <w:t>topics</w:t>
            </w:r>
            <w:r>
              <w:rPr>
                <w:rFonts w:ascii="Arial" w:eastAsia="Arial" w:hAnsi="Arial" w:cs="Arial"/>
                <w:color w:val="FF0000"/>
              </w:rPr>
              <w:t>.</w:t>
            </w:r>
          </w:p>
          <w:p w14:paraId="32E30111" w14:textId="2E221F9A" w:rsidR="00A75816" w:rsidRPr="004B216C" w:rsidRDefault="00A75816" w:rsidP="00A75816">
            <w:pPr>
              <w:spacing w:before="142" w:line="259" w:lineRule="auto"/>
              <w:ind w:left="115" w:right="20"/>
              <w:rPr>
                <w:rFonts w:ascii="Arial" w:eastAsia="Arial" w:hAnsi="Arial" w:cs="Arial"/>
                <w:color w:val="FF0000"/>
              </w:rPr>
            </w:pPr>
            <w:r w:rsidRPr="00F670DD">
              <w:rPr>
                <w:rFonts w:ascii="Arial" w:eastAsia="Arial" w:hAnsi="Arial" w:cs="Arial"/>
                <w:color w:val="FF0000"/>
              </w:rPr>
              <w:t>Demonstrates use of ethical principles during scholarly activities such as not copying or plagiarizing other’s work, publishing accurate data</w:t>
            </w:r>
            <w:r>
              <w:rPr>
                <w:rFonts w:ascii="Arial" w:eastAsia="Arial" w:hAnsi="Arial" w:cs="Arial"/>
                <w:color w:val="FF0000"/>
              </w:rPr>
              <w:t>,</w:t>
            </w:r>
            <w:r w:rsidRPr="00F670DD">
              <w:rPr>
                <w:rFonts w:ascii="Arial" w:eastAsia="Arial" w:hAnsi="Arial" w:cs="Arial"/>
                <w:color w:val="FF0000"/>
              </w:rPr>
              <w:t xml:space="preserve"> and following guidelines for authorship.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33221" w14:textId="77777777" w:rsidR="00A75816" w:rsidRDefault="00A75816" w:rsidP="00A75816">
            <w:pPr>
              <w:spacing w:before="142" w:line="259" w:lineRule="auto"/>
              <w:ind w:left="115" w:right="38"/>
              <w:rPr>
                <w:rFonts w:ascii="Arial" w:eastAsia="Arial" w:hAnsi="Arial" w:cs="Arial"/>
                <w:color w:val="FF0000"/>
              </w:rPr>
            </w:pPr>
            <w:r w:rsidRPr="00E95BC5">
              <w:rPr>
                <w:rFonts w:ascii="Arial" w:eastAsia="Arial" w:hAnsi="Arial" w:cs="Arial"/>
                <w:color w:val="FF0000"/>
              </w:rPr>
              <w:t>Offers treatment options for a patient, free of bias, while recognizing own limitations and</w:t>
            </w:r>
            <w:r>
              <w:rPr>
                <w:rFonts w:ascii="Arial" w:eastAsia="Arial" w:hAnsi="Arial" w:cs="Arial"/>
                <w:color w:val="FF0000"/>
              </w:rPr>
              <w:t xml:space="preserve"> </w:t>
            </w:r>
            <w:r w:rsidRPr="00E95BC5">
              <w:rPr>
                <w:rFonts w:ascii="Arial" w:eastAsia="Arial" w:hAnsi="Arial" w:cs="Arial"/>
                <w:color w:val="FF0000"/>
              </w:rPr>
              <w:t>consistently honoring the patient’s choice</w:t>
            </w:r>
          </w:p>
          <w:p w14:paraId="57471E5D" w14:textId="77777777" w:rsidR="00A75816" w:rsidRPr="006659D8" w:rsidRDefault="00A75816" w:rsidP="00A75816">
            <w:pPr>
              <w:spacing w:before="142" w:line="259" w:lineRule="auto"/>
              <w:ind w:left="115" w:right="38"/>
              <w:rPr>
                <w:rFonts w:ascii="Arial" w:eastAsia="Arial" w:hAnsi="Arial" w:cs="Arial"/>
                <w:color w:val="FF0000"/>
              </w:rPr>
            </w:pPr>
            <w:r w:rsidRPr="006659D8">
              <w:rPr>
                <w:rFonts w:ascii="Arial" w:eastAsia="Arial" w:hAnsi="Arial" w:cs="Arial"/>
                <w:color w:val="FF0000"/>
              </w:rPr>
              <w:t xml:space="preserve">Demonstrates use of ethical principles during complex patient care situations such as </w:t>
            </w:r>
            <w:r>
              <w:rPr>
                <w:rFonts w:ascii="Arial" w:eastAsia="Arial" w:hAnsi="Arial" w:cs="Arial"/>
                <w:color w:val="FF0000"/>
              </w:rPr>
              <w:t xml:space="preserve">not </w:t>
            </w:r>
            <w:r w:rsidRPr="006659D8">
              <w:rPr>
                <w:rFonts w:ascii="Arial" w:eastAsia="Arial" w:hAnsi="Arial" w:cs="Arial"/>
                <w:color w:val="FF0000"/>
              </w:rPr>
              <w:t xml:space="preserve">experimenting </w:t>
            </w:r>
            <w:r>
              <w:rPr>
                <w:rFonts w:ascii="Arial" w:eastAsia="Arial" w:hAnsi="Arial" w:cs="Arial"/>
                <w:color w:val="FF0000"/>
              </w:rPr>
              <w:t xml:space="preserve">with </w:t>
            </w:r>
            <w:r w:rsidRPr="006659D8">
              <w:rPr>
                <w:rFonts w:ascii="Arial" w:eastAsia="Arial" w:hAnsi="Arial" w:cs="Arial"/>
                <w:color w:val="FF0000"/>
              </w:rPr>
              <w:t>new products</w:t>
            </w:r>
            <w:r>
              <w:rPr>
                <w:rFonts w:ascii="Arial" w:eastAsia="Arial" w:hAnsi="Arial" w:cs="Arial"/>
                <w:color w:val="FF0000"/>
              </w:rPr>
              <w:t xml:space="preserve"> and/or </w:t>
            </w:r>
            <w:r w:rsidRPr="006659D8">
              <w:rPr>
                <w:rFonts w:ascii="Arial" w:eastAsia="Arial" w:hAnsi="Arial" w:cs="Arial"/>
                <w:color w:val="FF0000"/>
              </w:rPr>
              <w:t>procedures on patients with</w:t>
            </w:r>
            <w:r>
              <w:rPr>
                <w:rFonts w:ascii="Arial" w:eastAsia="Arial" w:hAnsi="Arial" w:cs="Arial"/>
                <w:color w:val="FF0000"/>
              </w:rPr>
              <w:t>out</w:t>
            </w:r>
            <w:r w:rsidRPr="006659D8">
              <w:rPr>
                <w:rFonts w:ascii="Arial" w:eastAsia="Arial" w:hAnsi="Arial" w:cs="Arial"/>
                <w:color w:val="FF0000"/>
              </w:rPr>
              <w:t xml:space="preserve"> providing associated risks. </w:t>
            </w:r>
          </w:p>
          <w:p w14:paraId="49ACC543" w14:textId="77777777" w:rsidR="00A75816" w:rsidRPr="004B216C" w:rsidRDefault="00A75816" w:rsidP="00A75816">
            <w:pPr>
              <w:spacing w:before="142" w:line="259" w:lineRule="auto"/>
              <w:ind w:left="115"/>
              <w:rPr>
                <w:rFonts w:ascii="Arial" w:eastAsia="Arial" w:hAnsi="Arial" w:cs="Arial"/>
                <w:color w:val="FF0000"/>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4B1B8" w14:textId="77777777" w:rsidR="00A75816" w:rsidRDefault="00A75816" w:rsidP="00A75816">
            <w:pPr>
              <w:spacing w:before="142" w:line="259" w:lineRule="auto"/>
              <w:ind w:left="115" w:right="32"/>
              <w:rPr>
                <w:rFonts w:ascii="Arial" w:eastAsia="Arial" w:hAnsi="Arial" w:cs="Arial"/>
                <w:color w:val="FF0000"/>
              </w:rPr>
            </w:pPr>
            <w:r>
              <w:rPr>
                <w:rFonts w:ascii="Arial" w:eastAsia="Arial" w:hAnsi="Arial" w:cs="Arial"/>
                <w:color w:val="FF0000"/>
              </w:rPr>
              <w:t xml:space="preserve">Consults the ethics committee or ombudsman when attempting to determine a treatment plan for a patient with dementia without health-care proxy. </w:t>
            </w:r>
          </w:p>
          <w:p w14:paraId="04187E40" w14:textId="5802DB2D" w:rsidR="00A75816" w:rsidRPr="004B216C" w:rsidRDefault="00A75816" w:rsidP="00A75816">
            <w:pPr>
              <w:spacing w:before="142" w:line="259" w:lineRule="auto"/>
              <w:ind w:left="115"/>
              <w:rPr>
                <w:rFonts w:ascii="Arial" w:eastAsia="Arial" w:hAnsi="Arial" w:cs="Arial"/>
                <w:color w:val="FF0000"/>
              </w:rPr>
            </w:pPr>
            <w:r w:rsidRPr="002862ED">
              <w:rPr>
                <w:rFonts w:ascii="Arial" w:eastAsia="Arial" w:hAnsi="Arial" w:cs="Arial"/>
                <w:color w:val="FF0000"/>
              </w:rPr>
              <w:t>Uses appropriate resources to manage and resolve ethical patient care dilemmas</w:t>
            </w:r>
            <w:r>
              <w:rPr>
                <w:rFonts w:ascii="Arial" w:eastAsia="Arial" w:hAnsi="Arial" w:cs="Arial"/>
                <w:color w:val="FF0000"/>
              </w:rPr>
              <w:t>,</w:t>
            </w:r>
            <w:r w:rsidRPr="002862ED">
              <w:rPr>
                <w:rFonts w:ascii="Arial" w:eastAsia="Arial" w:hAnsi="Arial" w:cs="Arial"/>
                <w:color w:val="FF0000"/>
              </w:rPr>
              <w:t xml:space="preserve"> such as referring patients to other facilities with more experience in new therapies. </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F2671" w14:textId="77777777" w:rsidR="00A75816" w:rsidRDefault="00A75816" w:rsidP="00A75816">
            <w:pPr>
              <w:spacing w:before="142" w:line="259" w:lineRule="auto"/>
              <w:ind w:left="115" w:right="39"/>
              <w:rPr>
                <w:rFonts w:ascii="Arial" w:eastAsia="Arial" w:hAnsi="Arial" w:cs="Arial"/>
                <w:color w:val="FF0000"/>
              </w:rPr>
            </w:pPr>
            <w:r>
              <w:rPr>
                <w:rFonts w:ascii="Arial" w:eastAsia="Arial" w:hAnsi="Arial" w:cs="Arial"/>
                <w:color w:val="FF0000"/>
              </w:rPr>
              <w:t>Participates in a work group, committee, or task force managing ethical dilemmas (e.g., ethics committee, IRB, learner grievance committee, patient safety or satisfaction committee).</w:t>
            </w:r>
          </w:p>
          <w:p w14:paraId="3AB007BC" w14:textId="77777777" w:rsidR="00A75816" w:rsidRPr="004B216C" w:rsidRDefault="00A75816" w:rsidP="00A75816">
            <w:pPr>
              <w:spacing w:before="142" w:line="259" w:lineRule="auto"/>
              <w:ind w:left="115"/>
              <w:rPr>
                <w:rFonts w:ascii="Arial" w:eastAsia="Arial" w:hAnsi="Arial" w:cs="Arial"/>
                <w:color w:val="FF0000"/>
              </w:rPr>
            </w:pPr>
          </w:p>
        </w:tc>
      </w:tr>
      <w:tr w:rsidR="00E06FBE" w:rsidRPr="004B216C" w14:paraId="141BB4F5" w14:textId="77777777" w:rsidTr="6472A942">
        <w:trPr>
          <w:trHeight w:val="899"/>
        </w:trPr>
        <w:tc>
          <w:tcPr>
            <w:tcW w:w="2385" w:type="dxa"/>
            <w:gridSpan w:val="2"/>
            <w:tcBorders>
              <w:right w:val="nil"/>
            </w:tcBorders>
            <w:shd w:val="clear" w:color="auto" w:fill="FFF2CC" w:themeFill="accent4" w:themeFillTint="33"/>
          </w:tcPr>
          <w:p w14:paraId="1772B5F7" w14:textId="77777777" w:rsidR="00E06FBE" w:rsidRPr="007E6D73" w:rsidRDefault="00E06FBE" w:rsidP="00AB0FCD">
            <w:pPr>
              <w:spacing w:before="142" w:line="259" w:lineRule="auto"/>
              <w:ind w:left="115"/>
              <w:rPr>
                <w:rFonts w:ascii="Arial" w:eastAsia="Arial" w:hAnsi="Arial" w:cs="Arial"/>
                <w:b/>
              </w:rPr>
            </w:pPr>
            <w:r>
              <w:rPr>
                <w:rFonts w:ascii="Arial" w:eastAsia="Arial" w:hAnsi="Arial" w:cs="Arial"/>
                <w:b/>
              </w:rPr>
              <w:lastRenderedPageBreak/>
              <w:t xml:space="preserve">Assessment </w:t>
            </w:r>
            <w:r w:rsidRPr="007E6D73">
              <w:rPr>
                <w:rFonts w:ascii="Arial" w:eastAsia="Arial" w:hAnsi="Arial" w:cs="Arial"/>
                <w:b/>
                <w:bCs/>
              </w:rPr>
              <w:t xml:space="preserve">Models </w:t>
            </w:r>
            <w:r>
              <w:rPr>
                <w:rFonts w:ascii="Arial" w:eastAsia="Arial" w:hAnsi="Arial" w:cs="Arial"/>
                <w:b/>
              </w:rPr>
              <w:t>or Tools</w:t>
            </w:r>
            <w:r w:rsidRPr="004B216C">
              <w:rPr>
                <w:rFonts w:ascii="Arial" w:eastAsia="Arial" w:hAnsi="Arial" w:cs="Arial"/>
                <w:b/>
              </w:rPr>
              <w:t xml:space="preserve">     </w:t>
            </w:r>
          </w:p>
        </w:tc>
        <w:tc>
          <w:tcPr>
            <w:tcW w:w="10533" w:type="dxa"/>
            <w:gridSpan w:val="5"/>
            <w:tcBorders>
              <w:left w:val="nil"/>
            </w:tcBorders>
            <w:shd w:val="clear" w:color="auto" w:fill="FFF2CC" w:themeFill="accent4" w:themeFillTint="33"/>
          </w:tcPr>
          <w:p w14:paraId="7128C2B3" w14:textId="0CB3D1FA" w:rsidR="00E06FBE" w:rsidRPr="00414E96" w:rsidRDefault="00E06FBE" w:rsidP="00414E96">
            <w:pPr>
              <w:pStyle w:val="ListParagraph"/>
              <w:numPr>
                <w:ilvl w:val="0"/>
                <w:numId w:val="23"/>
              </w:numPr>
              <w:spacing w:before="7"/>
              <w:ind w:right="-450"/>
              <w:rPr>
                <w:rFonts w:ascii="Arial" w:eastAsia="Arial" w:hAnsi="Arial" w:cs="Arial"/>
              </w:rPr>
            </w:pPr>
            <w:r>
              <w:rPr>
                <w:rFonts w:ascii="Arial" w:eastAsia="Arial" w:hAnsi="Arial" w:cs="Arial"/>
              </w:rPr>
              <w:t>Direct Observation</w:t>
            </w:r>
            <w:r w:rsidR="00414E96">
              <w:rPr>
                <w:rFonts w:ascii="Arial" w:eastAsia="Arial" w:hAnsi="Arial" w:cs="Arial"/>
              </w:rPr>
              <w:t xml:space="preserve"> / 360-degree evaluation</w:t>
            </w:r>
            <w:r w:rsidR="00F56A94">
              <w:rPr>
                <w:rFonts w:ascii="Arial" w:eastAsia="Arial" w:hAnsi="Arial" w:cs="Arial"/>
              </w:rPr>
              <w:t xml:space="preserve"> / multisource feedback</w:t>
            </w:r>
          </w:p>
          <w:p w14:paraId="43C24F41" w14:textId="77777777" w:rsidR="00E06FBE" w:rsidRDefault="00E06FBE" w:rsidP="00AB0FCD">
            <w:pPr>
              <w:pStyle w:val="ListParagraph"/>
              <w:numPr>
                <w:ilvl w:val="0"/>
                <w:numId w:val="23"/>
              </w:numPr>
              <w:spacing w:before="7"/>
              <w:ind w:right="-450"/>
              <w:rPr>
                <w:rFonts w:ascii="Arial" w:eastAsia="Arial" w:hAnsi="Arial" w:cs="Arial"/>
              </w:rPr>
            </w:pPr>
            <w:r>
              <w:rPr>
                <w:rFonts w:ascii="Arial" w:eastAsia="Arial" w:hAnsi="Arial" w:cs="Arial"/>
              </w:rPr>
              <w:t>Simulation</w:t>
            </w:r>
          </w:p>
          <w:p w14:paraId="10674D01" w14:textId="7CEFAE55" w:rsidR="00E06FBE" w:rsidRDefault="00E06FBE" w:rsidP="00AB0FCD">
            <w:pPr>
              <w:pStyle w:val="ListParagraph"/>
              <w:numPr>
                <w:ilvl w:val="0"/>
                <w:numId w:val="23"/>
              </w:numPr>
              <w:spacing w:before="7"/>
              <w:ind w:right="-450"/>
              <w:rPr>
                <w:rFonts w:ascii="Arial" w:eastAsia="Arial" w:hAnsi="Arial" w:cs="Arial"/>
              </w:rPr>
            </w:pPr>
            <w:r>
              <w:rPr>
                <w:rFonts w:ascii="Arial" w:eastAsia="Arial" w:hAnsi="Arial" w:cs="Arial"/>
              </w:rPr>
              <w:t>R</w:t>
            </w:r>
            <w:r w:rsidR="00414E96">
              <w:rPr>
                <w:rFonts w:ascii="Arial" w:eastAsia="Arial" w:hAnsi="Arial" w:cs="Arial"/>
              </w:rPr>
              <w:t>otation assessment</w:t>
            </w:r>
          </w:p>
          <w:p w14:paraId="5D795E18" w14:textId="416E03F1" w:rsidR="00E06FBE" w:rsidRPr="00414E96" w:rsidRDefault="00414E96" w:rsidP="00414E96">
            <w:pPr>
              <w:pStyle w:val="ListParagraph"/>
              <w:numPr>
                <w:ilvl w:val="0"/>
                <w:numId w:val="23"/>
              </w:numPr>
              <w:spacing w:before="7"/>
              <w:ind w:right="-450"/>
              <w:rPr>
                <w:rFonts w:ascii="Arial" w:eastAsia="Arial" w:hAnsi="Arial" w:cs="Arial"/>
              </w:rPr>
            </w:pPr>
            <w:r>
              <w:rPr>
                <w:rFonts w:ascii="Arial" w:eastAsia="Arial" w:hAnsi="Arial" w:cs="Arial"/>
              </w:rPr>
              <w:t>Oral or written self-reflection</w:t>
            </w:r>
          </w:p>
        </w:tc>
      </w:tr>
      <w:tr w:rsidR="002F3521" w:rsidRPr="004B216C" w14:paraId="2BEB2CF5" w14:textId="77777777" w:rsidTr="6472A942">
        <w:trPr>
          <w:trHeight w:val="899"/>
        </w:trPr>
        <w:tc>
          <w:tcPr>
            <w:tcW w:w="2385" w:type="dxa"/>
            <w:gridSpan w:val="2"/>
            <w:tcBorders>
              <w:right w:val="nil"/>
            </w:tcBorders>
            <w:shd w:val="clear" w:color="auto" w:fill="D9E2F3" w:themeFill="accent1" w:themeFillTint="33"/>
          </w:tcPr>
          <w:p w14:paraId="40D87046" w14:textId="05AACE55" w:rsidR="002F3521" w:rsidRDefault="2C04A439" w:rsidP="5D0856E7">
            <w:pPr>
              <w:spacing w:before="142" w:line="259" w:lineRule="auto"/>
              <w:rPr>
                <w:rFonts w:ascii="Arial" w:eastAsia="Arial" w:hAnsi="Arial" w:cs="Arial"/>
                <w:b/>
                <w:bCs/>
              </w:rPr>
            </w:pPr>
            <w:r w:rsidRPr="5D0856E7">
              <w:rPr>
                <w:rFonts w:ascii="Arial" w:eastAsia="Arial" w:hAnsi="Arial" w:cs="Arial"/>
                <w:b/>
                <w:bCs/>
              </w:rPr>
              <w:t xml:space="preserve">   Resources </w:t>
            </w:r>
            <w:r w:rsidR="75129469" w:rsidRPr="5D0856E7">
              <w:rPr>
                <w:rFonts w:ascii="Arial" w:eastAsia="Arial" w:hAnsi="Arial" w:cs="Arial"/>
                <w:b/>
                <w:bCs/>
              </w:rPr>
              <w:t>or</w:t>
            </w:r>
            <w:r w:rsidRPr="5D0856E7">
              <w:rPr>
                <w:rFonts w:ascii="Arial" w:eastAsia="Arial" w:hAnsi="Arial" w:cs="Arial"/>
                <w:b/>
                <w:bCs/>
              </w:rPr>
              <w:t xml:space="preserve"> Notes</w:t>
            </w:r>
          </w:p>
        </w:tc>
        <w:tc>
          <w:tcPr>
            <w:tcW w:w="10533" w:type="dxa"/>
            <w:gridSpan w:val="5"/>
            <w:tcBorders>
              <w:left w:val="nil"/>
            </w:tcBorders>
            <w:shd w:val="clear" w:color="auto" w:fill="D9E2F3" w:themeFill="accent1" w:themeFillTint="33"/>
          </w:tcPr>
          <w:p w14:paraId="1931EA52" w14:textId="77777777" w:rsidR="00B63F87" w:rsidRPr="00B63F87" w:rsidRDefault="00B63F87" w:rsidP="00B63F87">
            <w:pPr>
              <w:pStyle w:val="ListParagraph"/>
              <w:spacing w:before="7"/>
              <w:ind w:right="-450"/>
              <w:rPr>
                <w:rFonts w:ascii="Arial" w:eastAsia="Arial" w:hAnsi="Arial" w:cs="Arial"/>
              </w:rPr>
            </w:pPr>
            <w:r w:rsidRPr="00B63F87">
              <w:rPr>
                <w:rFonts w:ascii="Arial" w:eastAsia="Arial" w:hAnsi="Arial" w:cs="Arial"/>
              </w:rPr>
              <w:t>https://www.apma.org/apmamain/document-server/?cfp=/apmamain/assets/file/public/about/code-of-ethics.pdf</w:t>
            </w:r>
          </w:p>
          <w:p w14:paraId="2AF70902" w14:textId="77777777" w:rsidR="00B63F87" w:rsidRPr="00B63F87" w:rsidRDefault="00B63F87" w:rsidP="00B63F87">
            <w:pPr>
              <w:pStyle w:val="ListParagraph"/>
              <w:spacing w:before="7"/>
              <w:ind w:right="-450"/>
              <w:rPr>
                <w:rFonts w:ascii="Arial" w:eastAsia="Arial" w:hAnsi="Arial" w:cs="Arial"/>
              </w:rPr>
            </w:pPr>
          </w:p>
          <w:p w14:paraId="4A57F8A8" w14:textId="62215490" w:rsidR="002F3521" w:rsidRDefault="00B63F87" w:rsidP="00B63F87">
            <w:pPr>
              <w:pStyle w:val="ListParagraph"/>
              <w:spacing w:before="7"/>
              <w:ind w:right="-450"/>
              <w:rPr>
                <w:rFonts w:ascii="Arial" w:eastAsia="Arial" w:hAnsi="Arial" w:cs="Arial"/>
              </w:rPr>
            </w:pPr>
            <w:r w:rsidRPr="00B63F87">
              <w:rPr>
                <w:rFonts w:ascii="Arial" w:eastAsia="Arial" w:hAnsi="Arial" w:cs="Arial"/>
              </w:rPr>
              <w:t>https://www.acfas.org/who-we-are/about-acfas/principles-of-professional-conduct</w:t>
            </w:r>
          </w:p>
        </w:tc>
      </w:tr>
    </w:tbl>
    <w:p w14:paraId="0394C800" w14:textId="1DB91566" w:rsidR="00B8659D" w:rsidRPr="004B216C" w:rsidRDefault="00B8659D" w:rsidP="00F10366">
      <w:pPr>
        <w:autoSpaceDE/>
        <w:autoSpaceDN/>
        <w:adjustRightInd/>
        <w:rPr>
          <w:rFonts w:ascii="Arial" w:hAnsi="Arial" w:cs="Arial"/>
        </w:rPr>
      </w:pPr>
    </w:p>
    <w:sectPr w:rsidR="00B8659D" w:rsidRPr="004B216C">
      <w:headerReference w:type="default" r:id="rId19"/>
      <w:footerReference w:type="default" r:id="rId20"/>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C677F" w14:textId="77777777" w:rsidR="00C555F9" w:rsidRDefault="00C555F9">
      <w:r>
        <w:separator/>
      </w:r>
    </w:p>
  </w:endnote>
  <w:endnote w:type="continuationSeparator" w:id="0">
    <w:p w14:paraId="48A28727" w14:textId="77777777" w:rsidR="00C555F9" w:rsidRDefault="00C555F9">
      <w:r>
        <w:continuationSeparator/>
      </w:r>
    </w:p>
  </w:endnote>
  <w:endnote w:type="continuationNotice" w:id="1">
    <w:p w14:paraId="74431624" w14:textId="77777777" w:rsidR="00C555F9" w:rsidRDefault="00C55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default"/>
  </w:font>
  <w:font w:name="ArialMT">
    <w:altName w:val="Arial"/>
    <w:charset w:val="00"/>
    <w:family w:val="auto"/>
    <w:pitch w:val="default"/>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7444A28" w14:paraId="612EC1DB" w14:textId="77777777" w:rsidTr="07444A28">
      <w:trPr>
        <w:trHeight w:val="300"/>
      </w:trPr>
      <w:tc>
        <w:tcPr>
          <w:tcW w:w="3120" w:type="dxa"/>
        </w:tcPr>
        <w:p w14:paraId="4F5482D9" w14:textId="1C2DA365" w:rsidR="07444A28" w:rsidRDefault="07444A28" w:rsidP="07444A28">
          <w:pPr>
            <w:pStyle w:val="Header"/>
            <w:ind w:left="-115"/>
          </w:pPr>
        </w:p>
      </w:tc>
      <w:tc>
        <w:tcPr>
          <w:tcW w:w="3120" w:type="dxa"/>
        </w:tcPr>
        <w:p w14:paraId="0152107A" w14:textId="32AE3B25" w:rsidR="07444A28" w:rsidRDefault="07444A28" w:rsidP="07444A28">
          <w:pPr>
            <w:pStyle w:val="Header"/>
            <w:jc w:val="center"/>
          </w:pPr>
        </w:p>
      </w:tc>
      <w:tc>
        <w:tcPr>
          <w:tcW w:w="3120" w:type="dxa"/>
        </w:tcPr>
        <w:p w14:paraId="074602DE" w14:textId="447CF931" w:rsidR="07444A28" w:rsidRDefault="07444A28" w:rsidP="07444A28">
          <w:pPr>
            <w:pStyle w:val="Header"/>
            <w:ind w:right="-115"/>
            <w:jc w:val="right"/>
          </w:pPr>
        </w:p>
      </w:tc>
    </w:tr>
  </w:tbl>
  <w:p w14:paraId="491F208E" w14:textId="336D838B" w:rsidR="07444A28" w:rsidRDefault="07444A28" w:rsidP="07444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5874" w14:textId="1CD757DD" w:rsidR="001020EC" w:rsidRDefault="001020EC">
    <w:pPr>
      <w:pStyle w:val="Footer"/>
      <w:jc w:val="right"/>
    </w:pPr>
  </w:p>
  <w:p w14:paraId="4AC2B5E5" w14:textId="77777777" w:rsidR="00AA6682" w:rsidRDefault="00AA6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7444A28" w14:paraId="18787480" w14:textId="77777777" w:rsidTr="07444A28">
      <w:trPr>
        <w:trHeight w:val="300"/>
      </w:trPr>
      <w:tc>
        <w:tcPr>
          <w:tcW w:w="3120" w:type="dxa"/>
        </w:tcPr>
        <w:p w14:paraId="2FBCB37C" w14:textId="20B8CD2F" w:rsidR="07444A28" w:rsidRDefault="07444A28" w:rsidP="07444A28">
          <w:pPr>
            <w:pStyle w:val="Header"/>
            <w:ind w:left="-115"/>
          </w:pPr>
        </w:p>
      </w:tc>
      <w:tc>
        <w:tcPr>
          <w:tcW w:w="3120" w:type="dxa"/>
        </w:tcPr>
        <w:p w14:paraId="3E989734" w14:textId="2DD1372F" w:rsidR="07444A28" w:rsidRDefault="07444A28" w:rsidP="07444A28">
          <w:pPr>
            <w:pStyle w:val="Header"/>
            <w:jc w:val="center"/>
          </w:pPr>
        </w:p>
      </w:tc>
      <w:tc>
        <w:tcPr>
          <w:tcW w:w="3120" w:type="dxa"/>
        </w:tcPr>
        <w:p w14:paraId="617578AD" w14:textId="4EB2426C" w:rsidR="07444A28" w:rsidRDefault="07444A28" w:rsidP="07444A28">
          <w:pPr>
            <w:pStyle w:val="Header"/>
            <w:ind w:right="-115"/>
            <w:jc w:val="right"/>
          </w:pPr>
        </w:p>
      </w:tc>
    </w:tr>
  </w:tbl>
  <w:p w14:paraId="57AB6DA1" w14:textId="462EB3B2" w:rsidR="07444A28" w:rsidRDefault="07444A28" w:rsidP="07444A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B8C3" w14:textId="662564D3" w:rsidR="2FACD44E" w:rsidRDefault="2FACD44E" w:rsidP="2FACD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1153" w14:textId="77777777" w:rsidR="00C555F9" w:rsidRDefault="00C555F9">
      <w:r>
        <w:separator/>
      </w:r>
    </w:p>
  </w:footnote>
  <w:footnote w:type="continuationSeparator" w:id="0">
    <w:p w14:paraId="3DFF4162" w14:textId="77777777" w:rsidR="00C555F9" w:rsidRDefault="00C555F9">
      <w:r>
        <w:continuationSeparator/>
      </w:r>
    </w:p>
  </w:footnote>
  <w:footnote w:type="continuationNotice" w:id="1">
    <w:p w14:paraId="2BD577F6" w14:textId="77777777" w:rsidR="00C555F9" w:rsidRDefault="00C555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7444A28" w14:paraId="646D62DD" w14:textId="77777777" w:rsidTr="07444A28">
      <w:trPr>
        <w:trHeight w:val="300"/>
      </w:trPr>
      <w:tc>
        <w:tcPr>
          <w:tcW w:w="3120" w:type="dxa"/>
        </w:tcPr>
        <w:p w14:paraId="19B2F85C" w14:textId="383E578C" w:rsidR="07444A28" w:rsidRDefault="07444A28" w:rsidP="07444A28">
          <w:pPr>
            <w:pStyle w:val="Header"/>
            <w:ind w:left="-115"/>
          </w:pPr>
        </w:p>
      </w:tc>
      <w:tc>
        <w:tcPr>
          <w:tcW w:w="3120" w:type="dxa"/>
        </w:tcPr>
        <w:p w14:paraId="1D96888C" w14:textId="5DF82D40" w:rsidR="07444A28" w:rsidRDefault="07444A28" w:rsidP="07444A28">
          <w:pPr>
            <w:pStyle w:val="Header"/>
            <w:jc w:val="center"/>
          </w:pPr>
        </w:p>
      </w:tc>
      <w:tc>
        <w:tcPr>
          <w:tcW w:w="3120" w:type="dxa"/>
        </w:tcPr>
        <w:p w14:paraId="7B360C62" w14:textId="4B9AE74E" w:rsidR="07444A28" w:rsidRDefault="07444A28" w:rsidP="07444A28">
          <w:pPr>
            <w:pStyle w:val="Header"/>
            <w:ind w:right="-115"/>
            <w:jc w:val="right"/>
          </w:pPr>
        </w:p>
      </w:tc>
    </w:tr>
  </w:tbl>
  <w:p w14:paraId="3D2BD86A" w14:textId="53477658" w:rsidR="07444A28" w:rsidRDefault="07444A28" w:rsidP="07444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7444A28" w14:paraId="2C89BF4B" w14:textId="77777777" w:rsidTr="07444A28">
      <w:trPr>
        <w:trHeight w:val="300"/>
      </w:trPr>
      <w:tc>
        <w:tcPr>
          <w:tcW w:w="3120" w:type="dxa"/>
        </w:tcPr>
        <w:p w14:paraId="3EB1F251" w14:textId="2338A662" w:rsidR="07444A28" w:rsidRDefault="07444A28" w:rsidP="07444A28">
          <w:pPr>
            <w:pStyle w:val="Header"/>
            <w:ind w:left="-115"/>
          </w:pPr>
        </w:p>
      </w:tc>
      <w:tc>
        <w:tcPr>
          <w:tcW w:w="3120" w:type="dxa"/>
        </w:tcPr>
        <w:p w14:paraId="1776345C" w14:textId="15A6DB37" w:rsidR="07444A28" w:rsidRDefault="07444A28" w:rsidP="07444A28">
          <w:pPr>
            <w:pStyle w:val="Header"/>
            <w:jc w:val="center"/>
          </w:pPr>
        </w:p>
      </w:tc>
      <w:tc>
        <w:tcPr>
          <w:tcW w:w="3120" w:type="dxa"/>
        </w:tcPr>
        <w:p w14:paraId="0A599825" w14:textId="413F628D" w:rsidR="07444A28" w:rsidRDefault="07444A28" w:rsidP="07444A28">
          <w:pPr>
            <w:pStyle w:val="Header"/>
            <w:ind w:right="-115"/>
            <w:jc w:val="right"/>
          </w:pPr>
        </w:p>
      </w:tc>
    </w:tr>
  </w:tbl>
  <w:p w14:paraId="00F7A390" w14:textId="2E47F552" w:rsidR="07444A28" w:rsidRDefault="07444A28" w:rsidP="07444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0AD0" w14:textId="3105CB63" w:rsidR="2FACD44E" w:rsidRPr="00E17CBC" w:rsidRDefault="2FACD44E" w:rsidP="00E17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FE1"/>
    <w:multiLevelType w:val="hybridMultilevel"/>
    <w:tmpl w:val="0DC6E738"/>
    <w:lvl w:ilvl="0" w:tplc="FFFFFFFF">
      <w:start w:val="1"/>
      <w:numFmt w:val="decimal"/>
      <w:lvlText w:val="%1."/>
      <w:lvlJc w:val="left"/>
      <w:pPr>
        <w:ind w:left="405" w:hanging="360"/>
      </w:pPr>
      <w:rPr>
        <w:rFonts w:hint="default"/>
        <w:b/>
        <w:color w:val="000000"/>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 w15:restartNumberingAfterBreak="0">
    <w:nsid w:val="0B6008D1"/>
    <w:multiLevelType w:val="hybridMultilevel"/>
    <w:tmpl w:val="FAAE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05290"/>
    <w:multiLevelType w:val="hybridMultilevel"/>
    <w:tmpl w:val="BA96B4EE"/>
    <w:lvl w:ilvl="0" w:tplc="B324235A">
      <w:start w:val="1"/>
      <w:numFmt w:val="bullet"/>
      <w:lvlText w:val=""/>
      <w:lvlJc w:val="left"/>
      <w:pPr>
        <w:ind w:left="720" w:hanging="360"/>
      </w:pPr>
      <w:rPr>
        <w:rFonts w:ascii="Symbol" w:hAnsi="Symbol" w:hint="default"/>
      </w:rPr>
    </w:lvl>
    <w:lvl w:ilvl="1" w:tplc="BDBEC10E">
      <w:start w:val="1"/>
      <w:numFmt w:val="bullet"/>
      <w:lvlText w:val="o"/>
      <w:lvlJc w:val="left"/>
      <w:pPr>
        <w:ind w:left="1440" w:hanging="360"/>
      </w:pPr>
      <w:rPr>
        <w:rFonts w:ascii="Courier New" w:hAnsi="Courier New" w:hint="default"/>
      </w:rPr>
    </w:lvl>
    <w:lvl w:ilvl="2" w:tplc="D08068AE">
      <w:start w:val="1"/>
      <w:numFmt w:val="bullet"/>
      <w:lvlText w:val=""/>
      <w:lvlJc w:val="left"/>
      <w:pPr>
        <w:ind w:left="2160" w:hanging="360"/>
      </w:pPr>
      <w:rPr>
        <w:rFonts w:ascii="Wingdings" w:hAnsi="Wingdings" w:hint="default"/>
      </w:rPr>
    </w:lvl>
    <w:lvl w:ilvl="3" w:tplc="5244825E">
      <w:start w:val="1"/>
      <w:numFmt w:val="bullet"/>
      <w:lvlText w:val=""/>
      <w:lvlJc w:val="left"/>
      <w:pPr>
        <w:ind w:left="2880" w:hanging="360"/>
      </w:pPr>
      <w:rPr>
        <w:rFonts w:ascii="Symbol" w:hAnsi="Symbol" w:hint="default"/>
      </w:rPr>
    </w:lvl>
    <w:lvl w:ilvl="4" w:tplc="E4729A78">
      <w:start w:val="1"/>
      <w:numFmt w:val="bullet"/>
      <w:lvlText w:val="o"/>
      <w:lvlJc w:val="left"/>
      <w:pPr>
        <w:ind w:left="3600" w:hanging="360"/>
      </w:pPr>
      <w:rPr>
        <w:rFonts w:ascii="Courier New" w:hAnsi="Courier New" w:hint="default"/>
      </w:rPr>
    </w:lvl>
    <w:lvl w:ilvl="5" w:tplc="55483088">
      <w:start w:val="1"/>
      <w:numFmt w:val="bullet"/>
      <w:lvlText w:val=""/>
      <w:lvlJc w:val="left"/>
      <w:pPr>
        <w:ind w:left="4320" w:hanging="360"/>
      </w:pPr>
      <w:rPr>
        <w:rFonts w:ascii="Wingdings" w:hAnsi="Wingdings" w:hint="default"/>
      </w:rPr>
    </w:lvl>
    <w:lvl w:ilvl="6" w:tplc="3C3A09AA">
      <w:start w:val="1"/>
      <w:numFmt w:val="bullet"/>
      <w:lvlText w:val=""/>
      <w:lvlJc w:val="left"/>
      <w:pPr>
        <w:ind w:left="5040" w:hanging="360"/>
      </w:pPr>
      <w:rPr>
        <w:rFonts w:ascii="Symbol" w:hAnsi="Symbol" w:hint="default"/>
      </w:rPr>
    </w:lvl>
    <w:lvl w:ilvl="7" w:tplc="006CB0CA">
      <w:start w:val="1"/>
      <w:numFmt w:val="bullet"/>
      <w:lvlText w:val="o"/>
      <w:lvlJc w:val="left"/>
      <w:pPr>
        <w:ind w:left="5760" w:hanging="360"/>
      </w:pPr>
      <w:rPr>
        <w:rFonts w:ascii="Courier New" w:hAnsi="Courier New" w:hint="default"/>
      </w:rPr>
    </w:lvl>
    <w:lvl w:ilvl="8" w:tplc="A09A9A62">
      <w:start w:val="1"/>
      <w:numFmt w:val="bullet"/>
      <w:lvlText w:val=""/>
      <w:lvlJc w:val="left"/>
      <w:pPr>
        <w:ind w:left="6480" w:hanging="360"/>
      </w:pPr>
      <w:rPr>
        <w:rFonts w:ascii="Wingdings" w:hAnsi="Wingdings" w:hint="default"/>
      </w:rPr>
    </w:lvl>
  </w:abstractNum>
  <w:abstractNum w:abstractNumId="3" w15:restartNumberingAfterBreak="0">
    <w:nsid w:val="139C7A01"/>
    <w:multiLevelType w:val="hybridMultilevel"/>
    <w:tmpl w:val="43B86D2C"/>
    <w:lvl w:ilvl="0" w:tplc="CAF25136">
      <w:start w:val="1"/>
      <w:numFmt w:val="bullet"/>
      <w:lvlText w:val=""/>
      <w:lvlJc w:val="left"/>
      <w:pPr>
        <w:ind w:left="720" w:hanging="360"/>
      </w:pPr>
      <w:rPr>
        <w:rFonts w:ascii="Symbol" w:hAnsi="Symbol" w:hint="default"/>
      </w:rPr>
    </w:lvl>
    <w:lvl w:ilvl="1" w:tplc="0B9A705E">
      <w:start w:val="1"/>
      <w:numFmt w:val="bullet"/>
      <w:lvlText w:val="o"/>
      <w:lvlJc w:val="left"/>
      <w:pPr>
        <w:ind w:left="1440" w:hanging="360"/>
      </w:pPr>
      <w:rPr>
        <w:rFonts w:ascii="Courier New" w:hAnsi="Courier New" w:hint="default"/>
      </w:rPr>
    </w:lvl>
    <w:lvl w:ilvl="2" w:tplc="48DEF596">
      <w:start w:val="1"/>
      <w:numFmt w:val="bullet"/>
      <w:lvlText w:val=""/>
      <w:lvlJc w:val="left"/>
      <w:pPr>
        <w:ind w:left="2160" w:hanging="360"/>
      </w:pPr>
      <w:rPr>
        <w:rFonts w:ascii="Wingdings" w:hAnsi="Wingdings" w:hint="default"/>
      </w:rPr>
    </w:lvl>
    <w:lvl w:ilvl="3" w:tplc="0AD62388">
      <w:start w:val="1"/>
      <w:numFmt w:val="bullet"/>
      <w:lvlText w:val=""/>
      <w:lvlJc w:val="left"/>
      <w:pPr>
        <w:ind w:left="2880" w:hanging="360"/>
      </w:pPr>
      <w:rPr>
        <w:rFonts w:ascii="Symbol" w:hAnsi="Symbol" w:hint="default"/>
      </w:rPr>
    </w:lvl>
    <w:lvl w:ilvl="4" w:tplc="634A88B6">
      <w:start w:val="1"/>
      <w:numFmt w:val="bullet"/>
      <w:lvlText w:val="o"/>
      <w:lvlJc w:val="left"/>
      <w:pPr>
        <w:ind w:left="3600" w:hanging="360"/>
      </w:pPr>
      <w:rPr>
        <w:rFonts w:ascii="Courier New" w:hAnsi="Courier New" w:hint="default"/>
      </w:rPr>
    </w:lvl>
    <w:lvl w:ilvl="5" w:tplc="3454D56E">
      <w:start w:val="1"/>
      <w:numFmt w:val="bullet"/>
      <w:lvlText w:val=""/>
      <w:lvlJc w:val="left"/>
      <w:pPr>
        <w:ind w:left="4320" w:hanging="360"/>
      </w:pPr>
      <w:rPr>
        <w:rFonts w:ascii="Wingdings" w:hAnsi="Wingdings" w:hint="default"/>
      </w:rPr>
    </w:lvl>
    <w:lvl w:ilvl="6" w:tplc="771494A6">
      <w:start w:val="1"/>
      <w:numFmt w:val="bullet"/>
      <w:lvlText w:val=""/>
      <w:lvlJc w:val="left"/>
      <w:pPr>
        <w:ind w:left="5040" w:hanging="360"/>
      </w:pPr>
      <w:rPr>
        <w:rFonts w:ascii="Symbol" w:hAnsi="Symbol" w:hint="default"/>
      </w:rPr>
    </w:lvl>
    <w:lvl w:ilvl="7" w:tplc="38BCF186">
      <w:start w:val="1"/>
      <w:numFmt w:val="bullet"/>
      <w:lvlText w:val="o"/>
      <w:lvlJc w:val="left"/>
      <w:pPr>
        <w:ind w:left="5760" w:hanging="360"/>
      </w:pPr>
      <w:rPr>
        <w:rFonts w:ascii="Courier New" w:hAnsi="Courier New" w:hint="default"/>
      </w:rPr>
    </w:lvl>
    <w:lvl w:ilvl="8" w:tplc="2AA8D51E">
      <w:start w:val="1"/>
      <w:numFmt w:val="bullet"/>
      <w:lvlText w:val=""/>
      <w:lvlJc w:val="left"/>
      <w:pPr>
        <w:ind w:left="6480" w:hanging="360"/>
      </w:pPr>
      <w:rPr>
        <w:rFonts w:ascii="Wingdings" w:hAnsi="Wingdings" w:hint="default"/>
      </w:rPr>
    </w:lvl>
  </w:abstractNum>
  <w:abstractNum w:abstractNumId="4" w15:restartNumberingAfterBreak="0">
    <w:nsid w:val="14844BC6"/>
    <w:multiLevelType w:val="hybridMultilevel"/>
    <w:tmpl w:val="7BE46A24"/>
    <w:lvl w:ilvl="0" w:tplc="F4AE804A">
      <w:start w:val="7"/>
      <w:numFmt w:val="decimal"/>
      <w:lvlText w:val="%1."/>
      <w:lvlJc w:val="left"/>
      <w:pPr>
        <w:ind w:left="360" w:hanging="360"/>
      </w:pPr>
      <w:rPr>
        <w:rFonts w:ascii="Arial" w:eastAsia="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E3281"/>
    <w:multiLevelType w:val="multilevel"/>
    <w:tmpl w:val="9272CB50"/>
    <w:lvl w:ilvl="0">
      <w:start w:val="1"/>
      <w:numFmt w:val="decimal"/>
      <w:pStyle w:val="Heading8"/>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882571"/>
    <w:multiLevelType w:val="hybridMultilevel"/>
    <w:tmpl w:val="78B65F86"/>
    <w:lvl w:ilvl="0" w:tplc="FFFFFFFF">
      <w:start w:val="7"/>
      <w:numFmt w:val="decimal"/>
      <w:lvlText w:val="%1."/>
      <w:lvlJc w:val="left"/>
      <w:pPr>
        <w:ind w:left="1080" w:hanging="360"/>
      </w:pPr>
      <w:rPr>
        <w:rFonts w:hint="default"/>
        <w:b/>
        <w:color w:val="000000"/>
      </w:rPr>
    </w:lvl>
    <w:lvl w:ilvl="1" w:tplc="FFFFFFFF" w:tentative="1">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7" w15:restartNumberingAfterBreak="0">
    <w:nsid w:val="25124ED3"/>
    <w:multiLevelType w:val="hybridMultilevel"/>
    <w:tmpl w:val="7E18C47A"/>
    <w:lvl w:ilvl="0" w:tplc="3CAAA9C4">
      <w:start w:val="2"/>
      <w:numFmt w:val="decimal"/>
      <w:lvlText w:val="%1."/>
      <w:lvlJc w:val="left"/>
      <w:pPr>
        <w:ind w:left="405"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77A31"/>
    <w:multiLevelType w:val="multilevel"/>
    <w:tmpl w:val="04CC4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B57EEB"/>
    <w:multiLevelType w:val="hybridMultilevel"/>
    <w:tmpl w:val="78B65F86"/>
    <w:lvl w:ilvl="0" w:tplc="FFFFFFFF">
      <w:start w:val="7"/>
      <w:numFmt w:val="decimal"/>
      <w:lvlText w:val="%1."/>
      <w:lvlJc w:val="left"/>
      <w:pPr>
        <w:ind w:left="1080" w:hanging="360"/>
      </w:pPr>
      <w:rPr>
        <w:rFonts w:hint="default"/>
        <w:b/>
        <w:color w:val="000000"/>
      </w:rPr>
    </w:lvl>
    <w:lvl w:ilvl="1" w:tplc="FFFFFFFF" w:tentative="1">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10" w15:restartNumberingAfterBreak="0">
    <w:nsid w:val="3483365C"/>
    <w:multiLevelType w:val="hybridMultilevel"/>
    <w:tmpl w:val="2A1A8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66206B"/>
    <w:multiLevelType w:val="hybridMultilevel"/>
    <w:tmpl w:val="673E4556"/>
    <w:lvl w:ilvl="0" w:tplc="FFFFFFFF">
      <w:start w:val="9"/>
      <w:numFmt w:val="decimal"/>
      <w:lvlText w:val="%1."/>
      <w:lvlJc w:val="left"/>
      <w:pPr>
        <w:ind w:left="108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520E43"/>
    <w:multiLevelType w:val="multilevel"/>
    <w:tmpl w:val="A9304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BC23CAD"/>
    <w:multiLevelType w:val="hybridMultilevel"/>
    <w:tmpl w:val="673E4556"/>
    <w:lvl w:ilvl="0" w:tplc="FFFFFFFF">
      <w:start w:val="9"/>
      <w:numFmt w:val="decimal"/>
      <w:lvlText w:val="%1."/>
      <w:lvlJc w:val="left"/>
      <w:pPr>
        <w:ind w:left="108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6130C5"/>
    <w:multiLevelType w:val="multilevel"/>
    <w:tmpl w:val="3FFAE1F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3D47060"/>
    <w:multiLevelType w:val="hybridMultilevel"/>
    <w:tmpl w:val="CBDEB602"/>
    <w:lvl w:ilvl="0" w:tplc="4A900158">
      <w:start w:val="1"/>
      <w:numFmt w:val="decimal"/>
      <w:lvlText w:val="%1."/>
      <w:lvlJc w:val="left"/>
      <w:pPr>
        <w:ind w:left="360" w:hanging="360"/>
      </w:pPr>
      <w:rPr>
        <w:rFonts w:ascii="Arial" w:eastAsia="Arial" w:hAnsi="Arial" w:cs="Arial" w:hint="default"/>
        <w:color w:val="00000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6A03005"/>
    <w:multiLevelType w:val="multilevel"/>
    <w:tmpl w:val="EE6C4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A880D83"/>
    <w:multiLevelType w:val="multilevel"/>
    <w:tmpl w:val="05B06B32"/>
    <w:lvl w:ilvl="0">
      <w:start w:val="7"/>
      <w:numFmt w:val="decimal"/>
      <w:pStyle w:val="Heading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617944"/>
    <w:multiLevelType w:val="hybridMultilevel"/>
    <w:tmpl w:val="0DC6E738"/>
    <w:lvl w:ilvl="0" w:tplc="A0BE3D42">
      <w:start w:val="1"/>
      <w:numFmt w:val="decimal"/>
      <w:lvlText w:val="%1."/>
      <w:lvlJc w:val="left"/>
      <w:pPr>
        <w:ind w:left="405" w:hanging="360"/>
      </w:pPr>
      <w:rPr>
        <w:rFonts w:hint="default"/>
        <w:b/>
        <w:color w:val="00000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15:restartNumberingAfterBreak="0">
    <w:nsid w:val="54337181"/>
    <w:multiLevelType w:val="hybridMultilevel"/>
    <w:tmpl w:val="78B65F86"/>
    <w:lvl w:ilvl="0" w:tplc="5C92E5AA">
      <w:start w:val="7"/>
      <w:numFmt w:val="decimal"/>
      <w:lvlText w:val="%1."/>
      <w:lvlJc w:val="left"/>
      <w:pPr>
        <w:ind w:left="1080" w:hanging="360"/>
      </w:pPr>
      <w:rPr>
        <w:rFonts w:hint="default"/>
        <w:b/>
        <w:color w:val="000000"/>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0" w15:restartNumberingAfterBreak="0">
    <w:nsid w:val="65EE3093"/>
    <w:multiLevelType w:val="multilevel"/>
    <w:tmpl w:val="50DA2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61F0FC5"/>
    <w:multiLevelType w:val="hybridMultilevel"/>
    <w:tmpl w:val="673E4556"/>
    <w:lvl w:ilvl="0" w:tplc="8AFC5718">
      <w:start w:val="9"/>
      <w:numFmt w:val="decimal"/>
      <w:lvlText w:val="%1."/>
      <w:lvlJc w:val="left"/>
      <w:pPr>
        <w:ind w:left="108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1C34C9"/>
    <w:multiLevelType w:val="multilevel"/>
    <w:tmpl w:val="6A2A3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F2F7163"/>
    <w:multiLevelType w:val="hybridMultilevel"/>
    <w:tmpl w:val="6DCA555C"/>
    <w:lvl w:ilvl="0" w:tplc="FB5A521E">
      <w:start w:val="1"/>
      <w:numFmt w:val="decimal"/>
      <w:lvlText w:val="%1."/>
      <w:lvlJc w:val="left"/>
      <w:pPr>
        <w:ind w:left="405"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5667017">
    <w:abstractNumId w:val="3"/>
  </w:num>
  <w:num w:numId="2" w16cid:durableId="1916041554">
    <w:abstractNumId w:val="2"/>
  </w:num>
  <w:num w:numId="3" w16cid:durableId="1328435594">
    <w:abstractNumId w:val="17"/>
  </w:num>
  <w:num w:numId="4" w16cid:durableId="357897567">
    <w:abstractNumId w:val="5"/>
  </w:num>
  <w:num w:numId="5" w16cid:durableId="1974410202">
    <w:abstractNumId w:val="14"/>
  </w:num>
  <w:num w:numId="6" w16cid:durableId="457375744">
    <w:abstractNumId w:val="8"/>
  </w:num>
  <w:num w:numId="7" w16cid:durableId="1321302986">
    <w:abstractNumId w:val="20"/>
  </w:num>
  <w:num w:numId="8" w16cid:durableId="1817335546">
    <w:abstractNumId w:val="16"/>
  </w:num>
  <w:num w:numId="9" w16cid:durableId="695010694">
    <w:abstractNumId w:val="22"/>
  </w:num>
  <w:num w:numId="10" w16cid:durableId="55788800">
    <w:abstractNumId w:val="12"/>
  </w:num>
  <w:num w:numId="11" w16cid:durableId="163279319">
    <w:abstractNumId w:val="15"/>
  </w:num>
  <w:num w:numId="12" w16cid:durableId="219943857">
    <w:abstractNumId w:val="4"/>
  </w:num>
  <w:num w:numId="13" w16cid:durableId="82723015">
    <w:abstractNumId w:val="18"/>
  </w:num>
  <w:num w:numId="14" w16cid:durableId="769157245">
    <w:abstractNumId w:val="19"/>
  </w:num>
  <w:num w:numId="15" w16cid:durableId="1560248144">
    <w:abstractNumId w:val="21"/>
  </w:num>
  <w:num w:numId="16" w16cid:durableId="192883411">
    <w:abstractNumId w:val="0"/>
  </w:num>
  <w:num w:numId="17" w16cid:durableId="103351459">
    <w:abstractNumId w:val="23"/>
  </w:num>
  <w:num w:numId="18" w16cid:durableId="841822011">
    <w:abstractNumId w:val="7"/>
  </w:num>
  <w:num w:numId="19" w16cid:durableId="616522529">
    <w:abstractNumId w:val="6"/>
  </w:num>
  <w:num w:numId="20" w16cid:durableId="1213078216">
    <w:abstractNumId w:val="9"/>
  </w:num>
  <w:num w:numId="21" w16cid:durableId="61413757">
    <w:abstractNumId w:val="13"/>
  </w:num>
  <w:num w:numId="22" w16cid:durableId="1875270116">
    <w:abstractNumId w:val="11"/>
  </w:num>
  <w:num w:numId="23" w16cid:durableId="1705058939">
    <w:abstractNumId w:val="1"/>
  </w:num>
  <w:num w:numId="24" w16cid:durableId="14365601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59D"/>
    <w:rsid w:val="00000924"/>
    <w:rsid w:val="00003AA3"/>
    <w:rsid w:val="00003D5C"/>
    <w:rsid w:val="0000440E"/>
    <w:rsid w:val="00004772"/>
    <w:rsid w:val="00004A27"/>
    <w:rsid w:val="000054BA"/>
    <w:rsid w:val="000119CC"/>
    <w:rsid w:val="0001219C"/>
    <w:rsid w:val="00014948"/>
    <w:rsid w:val="00015134"/>
    <w:rsid w:val="00015909"/>
    <w:rsid w:val="00015BD2"/>
    <w:rsid w:val="00016246"/>
    <w:rsid w:val="0001764D"/>
    <w:rsid w:val="00017B90"/>
    <w:rsid w:val="00020037"/>
    <w:rsid w:val="000219BA"/>
    <w:rsid w:val="000226BB"/>
    <w:rsid w:val="00023AE1"/>
    <w:rsid w:val="00024650"/>
    <w:rsid w:val="00024A05"/>
    <w:rsid w:val="00024AE9"/>
    <w:rsid w:val="00025B02"/>
    <w:rsid w:val="00025C20"/>
    <w:rsid w:val="0002690F"/>
    <w:rsid w:val="00027A27"/>
    <w:rsid w:val="00027FFD"/>
    <w:rsid w:val="00030223"/>
    <w:rsid w:val="0003104B"/>
    <w:rsid w:val="000312EC"/>
    <w:rsid w:val="00031CEA"/>
    <w:rsid w:val="00031DAF"/>
    <w:rsid w:val="00031EEE"/>
    <w:rsid w:val="000320F7"/>
    <w:rsid w:val="00033981"/>
    <w:rsid w:val="00034253"/>
    <w:rsid w:val="00034323"/>
    <w:rsid w:val="000361FC"/>
    <w:rsid w:val="000404FE"/>
    <w:rsid w:val="00040A38"/>
    <w:rsid w:val="00041621"/>
    <w:rsid w:val="000434B3"/>
    <w:rsid w:val="00044B34"/>
    <w:rsid w:val="000451F7"/>
    <w:rsid w:val="000453F0"/>
    <w:rsid w:val="00047309"/>
    <w:rsid w:val="00047869"/>
    <w:rsid w:val="00050862"/>
    <w:rsid w:val="00052648"/>
    <w:rsid w:val="00053AF8"/>
    <w:rsid w:val="00053EA4"/>
    <w:rsid w:val="00054000"/>
    <w:rsid w:val="0005430F"/>
    <w:rsid w:val="0005440D"/>
    <w:rsid w:val="00054D22"/>
    <w:rsid w:val="0005545C"/>
    <w:rsid w:val="000557AA"/>
    <w:rsid w:val="00056505"/>
    <w:rsid w:val="00057812"/>
    <w:rsid w:val="00057C3F"/>
    <w:rsid w:val="000601AA"/>
    <w:rsid w:val="000609F2"/>
    <w:rsid w:val="00060EFC"/>
    <w:rsid w:val="00060F97"/>
    <w:rsid w:val="0006108A"/>
    <w:rsid w:val="000614E3"/>
    <w:rsid w:val="00061812"/>
    <w:rsid w:val="00062258"/>
    <w:rsid w:val="000623A8"/>
    <w:rsid w:val="00062D65"/>
    <w:rsid w:val="00064B31"/>
    <w:rsid w:val="00066A75"/>
    <w:rsid w:val="00066AD6"/>
    <w:rsid w:val="00067833"/>
    <w:rsid w:val="00067AFA"/>
    <w:rsid w:val="00067F01"/>
    <w:rsid w:val="00070843"/>
    <w:rsid w:val="000708E5"/>
    <w:rsid w:val="00070AB9"/>
    <w:rsid w:val="0007155D"/>
    <w:rsid w:val="00072DC9"/>
    <w:rsid w:val="00073062"/>
    <w:rsid w:val="000730EE"/>
    <w:rsid w:val="00073882"/>
    <w:rsid w:val="00073C5C"/>
    <w:rsid w:val="00074124"/>
    <w:rsid w:val="0007467F"/>
    <w:rsid w:val="0007485D"/>
    <w:rsid w:val="000768A6"/>
    <w:rsid w:val="00076D91"/>
    <w:rsid w:val="00076E1D"/>
    <w:rsid w:val="00077204"/>
    <w:rsid w:val="00077250"/>
    <w:rsid w:val="00080C9D"/>
    <w:rsid w:val="00080CD6"/>
    <w:rsid w:val="000815CE"/>
    <w:rsid w:val="00081A7C"/>
    <w:rsid w:val="00081E29"/>
    <w:rsid w:val="000823E0"/>
    <w:rsid w:val="000827A3"/>
    <w:rsid w:val="0008352E"/>
    <w:rsid w:val="00085121"/>
    <w:rsid w:val="000859D1"/>
    <w:rsid w:val="0008784A"/>
    <w:rsid w:val="00087E02"/>
    <w:rsid w:val="000903EB"/>
    <w:rsid w:val="00090B8D"/>
    <w:rsid w:val="000915F3"/>
    <w:rsid w:val="00091740"/>
    <w:rsid w:val="0009195E"/>
    <w:rsid w:val="000919A5"/>
    <w:rsid w:val="00091E5B"/>
    <w:rsid w:val="00092070"/>
    <w:rsid w:val="000928B7"/>
    <w:rsid w:val="000956BD"/>
    <w:rsid w:val="00095A5C"/>
    <w:rsid w:val="00096563"/>
    <w:rsid w:val="000967AC"/>
    <w:rsid w:val="000A0B68"/>
    <w:rsid w:val="000A200F"/>
    <w:rsid w:val="000A25B8"/>
    <w:rsid w:val="000A3995"/>
    <w:rsid w:val="000A43E3"/>
    <w:rsid w:val="000A50FE"/>
    <w:rsid w:val="000A5298"/>
    <w:rsid w:val="000A6086"/>
    <w:rsid w:val="000A6AF5"/>
    <w:rsid w:val="000A78E9"/>
    <w:rsid w:val="000B0601"/>
    <w:rsid w:val="000B1ABD"/>
    <w:rsid w:val="000B282E"/>
    <w:rsid w:val="000B2C4E"/>
    <w:rsid w:val="000B30EA"/>
    <w:rsid w:val="000B4001"/>
    <w:rsid w:val="000B4983"/>
    <w:rsid w:val="000B57C7"/>
    <w:rsid w:val="000C04F9"/>
    <w:rsid w:val="000C0527"/>
    <w:rsid w:val="000C1E3E"/>
    <w:rsid w:val="000C3394"/>
    <w:rsid w:val="000C5D73"/>
    <w:rsid w:val="000C64F2"/>
    <w:rsid w:val="000C7C82"/>
    <w:rsid w:val="000D08FE"/>
    <w:rsid w:val="000D15B5"/>
    <w:rsid w:val="000D33EF"/>
    <w:rsid w:val="000D4AD9"/>
    <w:rsid w:val="000D54F8"/>
    <w:rsid w:val="000D55DD"/>
    <w:rsid w:val="000D6192"/>
    <w:rsid w:val="000D69DA"/>
    <w:rsid w:val="000D7D82"/>
    <w:rsid w:val="000E06E6"/>
    <w:rsid w:val="000E0887"/>
    <w:rsid w:val="000E0D6E"/>
    <w:rsid w:val="000E2040"/>
    <w:rsid w:val="000E344B"/>
    <w:rsid w:val="000E3A9A"/>
    <w:rsid w:val="000E3CC2"/>
    <w:rsid w:val="000E69E1"/>
    <w:rsid w:val="000E772B"/>
    <w:rsid w:val="000E7803"/>
    <w:rsid w:val="000E7862"/>
    <w:rsid w:val="000E7F41"/>
    <w:rsid w:val="000F0033"/>
    <w:rsid w:val="000F1634"/>
    <w:rsid w:val="000F175C"/>
    <w:rsid w:val="000F1D3B"/>
    <w:rsid w:val="000F7D1E"/>
    <w:rsid w:val="00100A4C"/>
    <w:rsid w:val="001020EC"/>
    <w:rsid w:val="001023E6"/>
    <w:rsid w:val="0010336F"/>
    <w:rsid w:val="00103CAA"/>
    <w:rsid w:val="0010407F"/>
    <w:rsid w:val="0010417B"/>
    <w:rsid w:val="001054FB"/>
    <w:rsid w:val="001079B3"/>
    <w:rsid w:val="00107E26"/>
    <w:rsid w:val="00110644"/>
    <w:rsid w:val="00111143"/>
    <w:rsid w:val="00111311"/>
    <w:rsid w:val="001113BC"/>
    <w:rsid w:val="001142CD"/>
    <w:rsid w:val="00114CAF"/>
    <w:rsid w:val="00114D51"/>
    <w:rsid w:val="00115891"/>
    <w:rsid w:val="00116457"/>
    <w:rsid w:val="00120191"/>
    <w:rsid w:val="00121CDE"/>
    <w:rsid w:val="00123D55"/>
    <w:rsid w:val="00125D71"/>
    <w:rsid w:val="0012637E"/>
    <w:rsid w:val="00126BB8"/>
    <w:rsid w:val="00130166"/>
    <w:rsid w:val="001301FE"/>
    <w:rsid w:val="0013099B"/>
    <w:rsid w:val="00131EA0"/>
    <w:rsid w:val="001336A1"/>
    <w:rsid w:val="00133D17"/>
    <w:rsid w:val="0013630A"/>
    <w:rsid w:val="00136728"/>
    <w:rsid w:val="00136955"/>
    <w:rsid w:val="00136E08"/>
    <w:rsid w:val="0013751B"/>
    <w:rsid w:val="00137579"/>
    <w:rsid w:val="00137646"/>
    <w:rsid w:val="00140502"/>
    <w:rsid w:val="00140AA5"/>
    <w:rsid w:val="00142045"/>
    <w:rsid w:val="0014278F"/>
    <w:rsid w:val="00142932"/>
    <w:rsid w:val="00143937"/>
    <w:rsid w:val="0014416B"/>
    <w:rsid w:val="0014472D"/>
    <w:rsid w:val="001447DC"/>
    <w:rsid w:val="00146350"/>
    <w:rsid w:val="00150876"/>
    <w:rsid w:val="00153985"/>
    <w:rsid w:val="00153B28"/>
    <w:rsid w:val="00153D63"/>
    <w:rsid w:val="001545E6"/>
    <w:rsid w:val="00154FB4"/>
    <w:rsid w:val="00155930"/>
    <w:rsid w:val="00156B8C"/>
    <w:rsid w:val="00157642"/>
    <w:rsid w:val="001577BB"/>
    <w:rsid w:val="001626AC"/>
    <w:rsid w:val="00162F19"/>
    <w:rsid w:val="00163EB9"/>
    <w:rsid w:val="001644DF"/>
    <w:rsid w:val="00164C0E"/>
    <w:rsid w:val="001658EB"/>
    <w:rsid w:val="001659CF"/>
    <w:rsid w:val="00165DE5"/>
    <w:rsid w:val="00166A80"/>
    <w:rsid w:val="00166DFC"/>
    <w:rsid w:val="00166F0E"/>
    <w:rsid w:val="00167D91"/>
    <w:rsid w:val="00171EFF"/>
    <w:rsid w:val="00172070"/>
    <w:rsid w:val="0017268E"/>
    <w:rsid w:val="001728BF"/>
    <w:rsid w:val="00172ADA"/>
    <w:rsid w:val="001731AC"/>
    <w:rsid w:val="00175BE7"/>
    <w:rsid w:val="00176440"/>
    <w:rsid w:val="00176465"/>
    <w:rsid w:val="00177A81"/>
    <w:rsid w:val="00180A6E"/>
    <w:rsid w:val="00181DF9"/>
    <w:rsid w:val="00182E9C"/>
    <w:rsid w:val="00182ECB"/>
    <w:rsid w:val="00182ED9"/>
    <w:rsid w:val="0018335C"/>
    <w:rsid w:val="001922D4"/>
    <w:rsid w:val="001928AB"/>
    <w:rsid w:val="0019320E"/>
    <w:rsid w:val="00193AB8"/>
    <w:rsid w:val="00193C81"/>
    <w:rsid w:val="001940B0"/>
    <w:rsid w:val="00194FE0"/>
    <w:rsid w:val="001954C4"/>
    <w:rsid w:val="001956D8"/>
    <w:rsid w:val="0019699B"/>
    <w:rsid w:val="0019722B"/>
    <w:rsid w:val="001975D9"/>
    <w:rsid w:val="001A18CA"/>
    <w:rsid w:val="001A5D75"/>
    <w:rsid w:val="001A6BBA"/>
    <w:rsid w:val="001A712D"/>
    <w:rsid w:val="001A7704"/>
    <w:rsid w:val="001B00DD"/>
    <w:rsid w:val="001B0A4D"/>
    <w:rsid w:val="001B1D36"/>
    <w:rsid w:val="001B1E0A"/>
    <w:rsid w:val="001B1F89"/>
    <w:rsid w:val="001B21D7"/>
    <w:rsid w:val="001B284C"/>
    <w:rsid w:val="001B559E"/>
    <w:rsid w:val="001B5AB6"/>
    <w:rsid w:val="001C06FD"/>
    <w:rsid w:val="001C09C2"/>
    <w:rsid w:val="001C0F50"/>
    <w:rsid w:val="001C147B"/>
    <w:rsid w:val="001C1595"/>
    <w:rsid w:val="001C22F0"/>
    <w:rsid w:val="001C280C"/>
    <w:rsid w:val="001C31B0"/>
    <w:rsid w:val="001C38DF"/>
    <w:rsid w:val="001C44E7"/>
    <w:rsid w:val="001C529B"/>
    <w:rsid w:val="001C64D5"/>
    <w:rsid w:val="001C6D84"/>
    <w:rsid w:val="001C7FE7"/>
    <w:rsid w:val="001D0A86"/>
    <w:rsid w:val="001D1A36"/>
    <w:rsid w:val="001D1E78"/>
    <w:rsid w:val="001D4116"/>
    <w:rsid w:val="001D4218"/>
    <w:rsid w:val="001D4675"/>
    <w:rsid w:val="001D4DB9"/>
    <w:rsid w:val="001D554E"/>
    <w:rsid w:val="001D60F6"/>
    <w:rsid w:val="001D7521"/>
    <w:rsid w:val="001E0BCF"/>
    <w:rsid w:val="001E1802"/>
    <w:rsid w:val="001E337D"/>
    <w:rsid w:val="001E4D2D"/>
    <w:rsid w:val="001E4F5F"/>
    <w:rsid w:val="001E58ED"/>
    <w:rsid w:val="001E62FD"/>
    <w:rsid w:val="001E6408"/>
    <w:rsid w:val="001E75E0"/>
    <w:rsid w:val="001F039F"/>
    <w:rsid w:val="001F0FBE"/>
    <w:rsid w:val="001F1D50"/>
    <w:rsid w:val="001F1EFB"/>
    <w:rsid w:val="001F25E8"/>
    <w:rsid w:val="001F2F14"/>
    <w:rsid w:val="001F31A7"/>
    <w:rsid w:val="001F344A"/>
    <w:rsid w:val="001F361D"/>
    <w:rsid w:val="001F3F6E"/>
    <w:rsid w:val="001F475E"/>
    <w:rsid w:val="001F5A40"/>
    <w:rsid w:val="001F5D29"/>
    <w:rsid w:val="002008A3"/>
    <w:rsid w:val="0020105C"/>
    <w:rsid w:val="00201218"/>
    <w:rsid w:val="0020283C"/>
    <w:rsid w:val="002038C9"/>
    <w:rsid w:val="00204796"/>
    <w:rsid w:val="002060D0"/>
    <w:rsid w:val="00206436"/>
    <w:rsid w:val="00207594"/>
    <w:rsid w:val="00207BA4"/>
    <w:rsid w:val="00210697"/>
    <w:rsid w:val="00210E8B"/>
    <w:rsid w:val="00210F66"/>
    <w:rsid w:val="00211221"/>
    <w:rsid w:val="0021278B"/>
    <w:rsid w:val="00213D49"/>
    <w:rsid w:val="002145D7"/>
    <w:rsid w:val="00214E0A"/>
    <w:rsid w:val="002153A7"/>
    <w:rsid w:val="00215433"/>
    <w:rsid w:val="00216336"/>
    <w:rsid w:val="00220635"/>
    <w:rsid w:val="00220C19"/>
    <w:rsid w:val="002213BC"/>
    <w:rsid w:val="00222B65"/>
    <w:rsid w:val="00222D5C"/>
    <w:rsid w:val="00224FCC"/>
    <w:rsid w:val="00225C48"/>
    <w:rsid w:val="0022646D"/>
    <w:rsid w:val="002303DD"/>
    <w:rsid w:val="00230787"/>
    <w:rsid w:val="00231278"/>
    <w:rsid w:val="00232FE0"/>
    <w:rsid w:val="002335F3"/>
    <w:rsid w:val="002337CC"/>
    <w:rsid w:val="00236216"/>
    <w:rsid w:val="0023642D"/>
    <w:rsid w:val="00236529"/>
    <w:rsid w:val="00236B2D"/>
    <w:rsid w:val="00236DEF"/>
    <w:rsid w:val="0024017D"/>
    <w:rsid w:val="00240984"/>
    <w:rsid w:val="002413B2"/>
    <w:rsid w:val="002443F1"/>
    <w:rsid w:val="002447BF"/>
    <w:rsid w:val="00245317"/>
    <w:rsid w:val="0024678C"/>
    <w:rsid w:val="00246C88"/>
    <w:rsid w:val="00246CD4"/>
    <w:rsid w:val="00246ED5"/>
    <w:rsid w:val="00250025"/>
    <w:rsid w:val="00250DB0"/>
    <w:rsid w:val="0025150E"/>
    <w:rsid w:val="00252266"/>
    <w:rsid w:val="0025227D"/>
    <w:rsid w:val="00255745"/>
    <w:rsid w:val="00257D84"/>
    <w:rsid w:val="00261BBF"/>
    <w:rsid w:val="00261FEE"/>
    <w:rsid w:val="00262DE1"/>
    <w:rsid w:val="002652D3"/>
    <w:rsid w:val="002660DA"/>
    <w:rsid w:val="002675FA"/>
    <w:rsid w:val="00267629"/>
    <w:rsid w:val="00270092"/>
    <w:rsid w:val="00270D0E"/>
    <w:rsid w:val="002723FE"/>
    <w:rsid w:val="00272C1D"/>
    <w:rsid w:val="00272CE6"/>
    <w:rsid w:val="002774EF"/>
    <w:rsid w:val="00277B4D"/>
    <w:rsid w:val="00280638"/>
    <w:rsid w:val="00281B73"/>
    <w:rsid w:val="00282775"/>
    <w:rsid w:val="002829A7"/>
    <w:rsid w:val="00282C11"/>
    <w:rsid w:val="00283032"/>
    <w:rsid w:val="0028349E"/>
    <w:rsid w:val="00283659"/>
    <w:rsid w:val="00283ABB"/>
    <w:rsid w:val="00283B39"/>
    <w:rsid w:val="00283E3D"/>
    <w:rsid w:val="00284FED"/>
    <w:rsid w:val="00285CAD"/>
    <w:rsid w:val="002862ED"/>
    <w:rsid w:val="002938F3"/>
    <w:rsid w:val="002961F6"/>
    <w:rsid w:val="00296B44"/>
    <w:rsid w:val="002A07A6"/>
    <w:rsid w:val="002A1ECF"/>
    <w:rsid w:val="002A20D6"/>
    <w:rsid w:val="002A2F2A"/>
    <w:rsid w:val="002A3B0C"/>
    <w:rsid w:val="002A4D3C"/>
    <w:rsid w:val="002A5A4F"/>
    <w:rsid w:val="002A6333"/>
    <w:rsid w:val="002A669B"/>
    <w:rsid w:val="002A6E71"/>
    <w:rsid w:val="002A7622"/>
    <w:rsid w:val="002A7853"/>
    <w:rsid w:val="002B03EA"/>
    <w:rsid w:val="002B137E"/>
    <w:rsid w:val="002B1DFD"/>
    <w:rsid w:val="002B209D"/>
    <w:rsid w:val="002B239F"/>
    <w:rsid w:val="002B2B59"/>
    <w:rsid w:val="002B3CC3"/>
    <w:rsid w:val="002B43BD"/>
    <w:rsid w:val="002B5380"/>
    <w:rsid w:val="002B5D74"/>
    <w:rsid w:val="002B5E6C"/>
    <w:rsid w:val="002B7243"/>
    <w:rsid w:val="002C0B65"/>
    <w:rsid w:val="002C1BA9"/>
    <w:rsid w:val="002C1D47"/>
    <w:rsid w:val="002C1E35"/>
    <w:rsid w:val="002C36FE"/>
    <w:rsid w:val="002C4620"/>
    <w:rsid w:val="002C4BFF"/>
    <w:rsid w:val="002C4D64"/>
    <w:rsid w:val="002C4EB4"/>
    <w:rsid w:val="002C74C8"/>
    <w:rsid w:val="002C7811"/>
    <w:rsid w:val="002C7C15"/>
    <w:rsid w:val="002D083D"/>
    <w:rsid w:val="002D08D5"/>
    <w:rsid w:val="002D13D3"/>
    <w:rsid w:val="002D23B9"/>
    <w:rsid w:val="002D25EB"/>
    <w:rsid w:val="002D287E"/>
    <w:rsid w:val="002D3389"/>
    <w:rsid w:val="002D34F0"/>
    <w:rsid w:val="002D376B"/>
    <w:rsid w:val="002D45E9"/>
    <w:rsid w:val="002D5044"/>
    <w:rsid w:val="002D6A4C"/>
    <w:rsid w:val="002D6AAC"/>
    <w:rsid w:val="002D6B17"/>
    <w:rsid w:val="002D6E88"/>
    <w:rsid w:val="002D7159"/>
    <w:rsid w:val="002D7D0B"/>
    <w:rsid w:val="002E00F5"/>
    <w:rsid w:val="002E034F"/>
    <w:rsid w:val="002E0F7E"/>
    <w:rsid w:val="002E293F"/>
    <w:rsid w:val="002E44FB"/>
    <w:rsid w:val="002E46A0"/>
    <w:rsid w:val="002E4ED7"/>
    <w:rsid w:val="002E52DF"/>
    <w:rsid w:val="002E5685"/>
    <w:rsid w:val="002E63A0"/>
    <w:rsid w:val="002F0916"/>
    <w:rsid w:val="002F0978"/>
    <w:rsid w:val="002F1113"/>
    <w:rsid w:val="002F2DE3"/>
    <w:rsid w:val="002F3521"/>
    <w:rsid w:val="002F3EEC"/>
    <w:rsid w:val="002F4207"/>
    <w:rsid w:val="002F4697"/>
    <w:rsid w:val="002F58C2"/>
    <w:rsid w:val="002F645F"/>
    <w:rsid w:val="002F7850"/>
    <w:rsid w:val="002F7B7B"/>
    <w:rsid w:val="003003BA"/>
    <w:rsid w:val="00303481"/>
    <w:rsid w:val="003039D3"/>
    <w:rsid w:val="00303F10"/>
    <w:rsid w:val="00305F08"/>
    <w:rsid w:val="00306EA7"/>
    <w:rsid w:val="00307B09"/>
    <w:rsid w:val="00310609"/>
    <w:rsid w:val="00310C33"/>
    <w:rsid w:val="00310E6B"/>
    <w:rsid w:val="0031136B"/>
    <w:rsid w:val="0031174B"/>
    <w:rsid w:val="00312A1E"/>
    <w:rsid w:val="003133F1"/>
    <w:rsid w:val="00314D81"/>
    <w:rsid w:val="003167BB"/>
    <w:rsid w:val="00317AFF"/>
    <w:rsid w:val="00317D61"/>
    <w:rsid w:val="003201E9"/>
    <w:rsid w:val="00320AAA"/>
    <w:rsid w:val="00320BDE"/>
    <w:rsid w:val="003214F1"/>
    <w:rsid w:val="0032159C"/>
    <w:rsid w:val="00322942"/>
    <w:rsid w:val="0032335D"/>
    <w:rsid w:val="00324197"/>
    <w:rsid w:val="0033077D"/>
    <w:rsid w:val="00332B33"/>
    <w:rsid w:val="003349B1"/>
    <w:rsid w:val="00335147"/>
    <w:rsid w:val="00335658"/>
    <w:rsid w:val="00335FA2"/>
    <w:rsid w:val="0033629F"/>
    <w:rsid w:val="0033683C"/>
    <w:rsid w:val="00336886"/>
    <w:rsid w:val="00336CAB"/>
    <w:rsid w:val="00337399"/>
    <w:rsid w:val="003413B3"/>
    <w:rsid w:val="003425EF"/>
    <w:rsid w:val="00344292"/>
    <w:rsid w:val="00345D6E"/>
    <w:rsid w:val="0034705B"/>
    <w:rsid w:val="003477BA"/>
    <w:rsid w:val="00347FE0"/>
    <w:rsid w:val="00351289"/>
    <w:rsid w:val="00352475"/>
    <w:rsid w:val="00354046"/>
    <w:rsid w:val="00355402"/>
    <w:rsid w:val="00356438"/>
    <w:rsid w:val="00357534"/>
    <w:rsid w:val="00357EEF"/>
    <w:rsid w:val="00361096"/>
    <w:rsid w:val="0036482F"/>
    <w:rsid w:val="0036639B"/>
    <w:rsid w:val="00366A8A"/>
    <w:rsid w:val="00370CC1"/>
    <w:rsid w:val="00371575"/>
    <w:rsid w:val="003739B0"/>
    <w:rsid w:val="003745C9"/>
    <w:rsid w:val="0037631D"/>
    <w:rsid w:val="003777DB"/>
    <w:rsid w:val="00382BA7"/>
    <w:rsid w:val="00382DF3"/>
    <w:rsid w:val="00382E4F"/>
    <w:rsid w:val="0038411B"/>
    <w:rsid w:val="00384350"/>
    <w:rsid w:val="00384F78"/>
    <w:rsid w:val="003857CF"/>
    <w:rsid w:val="00385954"/>
    <w:rsid w:val="00385B0A"/>
    <w:rsid w:val="00386820"/>
    <w:rsid w:val="00386BED"/>
    <w:rsid w:val="003904E5"/>
    <w:rsid w:val="00391431"/>
    <w:rsid w:val="003915A5"/>
    <w:rsid w:val="00392237"/>
    <w:rsid w:val="003930E0"/>
    <w:rsid w:val="00393225"/>
    <w:rsid w:val="00393E30"/>
    <w:rsid w:val="0039480B"/>
    <w:rsid w:val="0039554A"/>
    <w:rsid w:val="00395587"/>
    <w:rsid w:val="00397704"/>
    <w:rsid w:val="00397A4B"/>
    <w:rsid w:val="003A07C4"/>
    <w:rsid w:val="003A3639"/>
    <w:rsid w:val="003A443D"/>
    <w:rsid w:val="003A4774"/>
    <w:rsid w:val="003A54BC"/>
    <w:rsid w:val="003A6ABA"/>
    <w:rsid w:val="003A7B7E"/>
    <w:rsid w:val="003B045D"/>
    <w:rsid w:val="003B1EE4"/>
    <w:rsid w:val="003B2FED"/>
    <w:rsid w:val="003B39E8"/>
    <w:rsid w:val="003B3D68"/>
    <w:rsid w:val="003B5B07"/>
    <w:rsid w:val="003B6694"/>
    <w:rsid w:val="003B6A9A"/>
    <w:rsid w:val="003B75F0"/>
    <w:rsid w:val="003B7F9D"/>
    <w:rsid w:val="003C02BD"/>
    <w:rsid w:val="003C062E"/>
    <w:rsid w:val="003C1746"/>
    <w:rsid w:val="003C1A15"/>
    <w:rsid w:val="003C2957"/>
    <w:rsid w:val="003C39BD"/>
    <w:rsid w:val="003C446F"/>
    <w:rsid w:val="003C4DCD"/>
    <w:rsid w:val="003C4EF9"/>
    <w:rsid w:val="003C539F"/>
    <w:rsid w:val="003C7B8D"/>
    <w:rsid w:val="003C7D62"/>
    <w:rsid w:val="003D01D4"/>
    <w:rsid w:val="003D089F"/>
    <w:rsid w:val="003D1361"/>
    <w:rsid w:val="003D2437"/>
    <w:rsid w:val="003D274F"/>
    <w:rsid w:val="003D29F3"/>
    <w:rsid w:val="003D3925"/>
    <w:rsid w:val="003D4C81"/>
    <w:rsid w:val="003D4EE5"/>
    <w:rsid w:val="003D753F"/>
    <w:rsid w:val="003E017A"/>
    <w:rsid w:val="003E2127"/>
    <w:rsid w:val="003E2F7B"/>
    <w:rsid w:val="003E3FA7"/>
    <w:rsid w:val="003E5260"/>
    <w:rsid w:val="003E544A"/>
    <w:rsid w:val="003E5E31"/>
    <w:rsid w:val="003E6103"/>
    <w:rsid w:val="003E6976"/>
    <w:rsid w:val="003E7018"/>
    <w:rsid w:val="003F05F3"/>
    <w:rsid w:val="003F1381"/>
    <w:rsid w:val="003F189B"/>
    <w:rsid w:val="003F1D1B"/>
    <w:rsid w:val="003F1D76"/>
    <w:rsid w:val="003F2CAC"/>
    <w:rsid w:val="003F4490"/>
    <w:rsid w:val="003F44D6"/>
    <w:rsid w:val="003F51B8"/>
    <w:rsid w:val="003F7F71"/>
    <w:rsid w:val="004003A8"/>
    <w:rsid w:val="00400852"/>
    <w:rsid w:val="004010B8"/>
    <w:rsid w:val="0040114D"/>
    <w:rsid w:val="00401482"/>
    <w:rsid w:val="004014E3"/>
    <w:rsid w:val="0040344B"/>
    <w:rsid w:val="0040497F"/>
    <w:rsid w:val="00410D5E"/>
    <w:rsid w:val="00410F75"/>
    <w:rsid w:val="00412C1D"/>
    <w:rsid w:val="00413898"/>
    <w:rsid w:val="00414114"/>
    <w:rsid w:val="00414131"/>
    <w:rsid w:val="00414E96"/>
    <w:rsid w:val="00416E71"/>
    <w:rsid w:val="00416FBE"/>
    <w:rsid w:val="004177D4"/>
    <w:rsid w:val="00417977"/>
    <w:rsid w:val="00420586"/>
    <w:rsid w:val="00421F86"/>
    <w:rsid w:val="004233AF"/>
    <w:rsid w:val="00424836"/>
    <w:rsid w:val="00424A29"/>
    <w:rsid w:val="00425272"/>
    <w:rsid w:val="004252C3"/>
    <w:rsid w:val="00425C54"/>
    <w:rsid w:val="00425CE8"/>
    <w:rsid w:val="00426D65"/>
    <w:rsid w:val="00427E76"/>
    <w:rsid w:val="00431C8F"/>
    <w:rsid w:val="0043354A"/>
    <w:rsid w:val="0043597A"/>
    <w:rsid w:val="00435B0E"/>
    <w:rsid w:val="0044067D"/>
    <w:rsid w:val="00442195"/>
    <w:rsid w:val="0044270C"/>
    <w:rsid w:val="00442CA3"/>
    <w:rsid w:val="004434F8"/>
    <w:rsid w:val="0044380E"/>
    <w:rsid w:val="00443A25"/>
    <w:rsid w:val="00443F0A"/>
    <w:rsid w:val="00445F6A"/>
    <w:rsid w:val="00446C91"/>
    <w:rsid w:val="00446F29"/>
    <w:rsid w:val="004477BB"/>
    <w:rsid w:val="00450097"/>
    <w:rsid w:val="004501F3"/>
    <w:rsid w:val="00451EBC"/>
    <w:rsid w:val="0045472C"/>
    <w:rsid w:val="00454D40"/>
    <w:rsid w:val="00455A16"/>
    <w:rsid w:val="004564AB"/>
    <w:rsid w:val="0045701B"/>
    <w:rsid w:val="00457043"/>
    <w:rsid w:val="00457A2F"/>
    <w:rsid w:val="00457F6C"/>
    <w:rsid w:val="00461691"/>
    <w:rsid w:val="00461C29"/>
    <w:rsid w:val="0046244E"/>
    <w:rsid w:val="004648B0"/>
    <w:rsid w:val="00464F72"/>
    <w:rsid w:val="00466B6B"/>
    <w:rsid w:val="004672A5"/>
    <w:rsid w:val="00471290"/>
    <w:rsid w:val="0047179A"/>
    <w:rsid w:val="00473384"/>
    <w:rsid w:val="0047357D"/>
    <w:rsid w:val="00473CBE"/>
    <w:rsid w:val="00474117"/>
    <w:rsid w:val="00475C12"/>
    <w:rsid w:val="00475D2F"/>
    <w:rsid w:val="004761DC"/>
    <w:rsid w:val="0047783E"/>
    <w:rsid w:val="00480152"/>
    <w:rsid w:val="00480B76"/>
    <w:rsid w:val="00482860"/>
    <w:rsid w:val="00483878"/>
    <w:rsid w:val="00485661"/>
    <w:rsid w:val="0048587C"/>
    <w:rsid w:val="00485E37"/>
    <w:rsid w:val="00487ACD"/>
    <w:rsid w:val="004906EE"/>
    <w:rsid w:val="00490BE0"/>
    <w:rsid w:val="004913A6"/>
    <w:rsid w:val="004925BD"/>
    <w:rsid w:val="004925EF"/>
    <w:rsid w:val="00493000"/>
    <w:rsid w:val="00494B8F"/>
    <w:rsid w:val="00494FE8"/>
    <w:rsid w:val="00495FC6"/>
    <w:rsid w:val="00496183"/>
    <w:rsid w:val="00497319"/>
    <w:rsid w:val="0049777B"/>
    <w:rsid w:val="00497BB8"/>
    <w:rsid w:val="00497EEB"/>
    <w:rsid w:val="004A0C6C"/>
    <w:rsid w:val="004A16CD"/>
    <w:rsid w:val="004A27A0"/>
    <w:rsid w:val="004A5892"/>
    <w:rsid w:val="004A5ECC"/>
    <w:rsid w:val="004A65EB"/>
    <w:rsid w:val="004B20E7"/>
    <w:rsid w:val="004B216C"/>
    <w:rsid w:val="004B3195"/>
    <w:rsid w:val="004B3CAE"/>
    <w:rsid w:val="004B4737"/>
    <w:rsid w:val="004B47B1"/>
    <w:rsid w:val="004B6461"/>
    <w:rsid w:val="004B793D"/>
    <w:rsid w:val="004C0361"/>
    <w:rsid w:val="004C1049"/>
    <w:rsid w:val="004C1184"/>
    <w:rsid w:val="004C183F"/>
    <w:rsid w:val="004C20BD"/>
    <w:rsid w:val="004C2B34"/>
    <w:rsid w:val="004C367D"/>
    <w:rsid w:val="004C4553"/>
    <w:rsid w:val="004C4A69"/>
    <w:rsid w:val="004C4CF6"/>
    <w:rsid w:val="004C505E"/>
    <w:rsid w:val="004C52BE"/>
    <w:rsid w:val="004C7568"/>
    <w:rsid w:val="004C7D73"/>
    <w:rsid w:val="004D24F2"/>
    <w:rsid w:val="004D2F64"/>
    <w:rsid w:val="004D534A"/>
    <w:rsid w:val="004D539E"/>
    <w:rsid w:val="004D553B"/>
    <w:rsid w:val="004D6240"/>
    <w:rsid w:val="004D64BE"/>
    <w:rsid w:val="004E14A3"/>
    <w:rsid w:val="004E1563"/>
    <w:rsid w:val="004E4A99"/>
    <w:rsid w:val="004E4F41"/>
    <w:rsid w:val="004E6067"/>
    <w:rsid w:val="004E74E7"/>
    <w:rsid w:val="004F1199"/>
    <w:rsid w:val="004F1385"/>
    <w:rsid w:val="004F26AC"/>
    <w:rsid w:val="004F3830"/>
    <w:rsid w:val="004F46C7"/>
    <w:rsid w:val="004F4C2D"/>
    <w:rsid w:val="004F4D1C"/>
    <w:rsid w:val="004F5BBB"/>
    <w:rsid w:val="004F5EA8"/>
    <w:rsid w:val="004F6C4A"/>
    <w:rsid w:val="004F723A"/>
    <w:rsid w:val="00500411"/>
    <w:rsid w:val="00502B25"/>
    <w:rsid w:val="005034BB"/>
    <w:rsid w:val="00503672"/>
    <w:rsid w:val="005049F2"/>
    <w:rsid w:val="00504EE2"/>
    <w:rsid w:val="00505A38"/>
    <w:rsid w:val="005061BD"/>
    <w:rsid w:val="0050683A"/>
    <w:rsid w:val="00506D11"/>
    <w:rsid w:val="00510621"/>
    <w:rsid w:val="00510FBC"/>
    <w:rsid w:val="005118C9"/>
    <w:rsid w:val="0051279A"/>
    <w:rsid w:val="005136DB"/>
    <w:rsid w:val="005137F8"/>
    <w:rsid w:val="00514111"/>
    <w:rsid w:val="005146A2"/>
    <w:rsid w:val="00514716"/>
    <w:rsid w:val="00514C6C"/>
    <w:rsid w:val="00515337"/>
    <w:rsid w:val="005156F1"/>
    <w:rsid w:val="00515EF1"/>
    <w:rsid w:val="00517877"/>
    <w:rsid w:val="0052120C"/>
    <w:rsid w:val="005220DB"/>
    <w:rsid w:val="00524A44"/>
    <w:rsid w:val="0052612D"/>
    <w:rsid w:val="005270BA"/>
    <w:rsid w:val="00530DE0"/>
    <w:rsid w:val="00531687"/>
    <w:rsid w:val="005327D4"/>
    <w:rsid w:val="0053305C"/>
    <w:rsid w:val="00534F96"/>
    <w:rsid w:val="00535319"/>
    <w:rsid w:val="0053582C"/>
    <w:rsid w:val="00535CAC"/>
    <w:rsid w:val="00537798"/>
    <w:rsid w:val="00540118"/>
    <w:rsid w:val="0054113E"/>
    <w:rsid w:val="00541A71"/>
    <w:rsid w:val="00544099"/>
    <w:rsid w:val="005440F2"/>
    <w:rsid w:val="00546F97"/>
    <w:rsid w:val="00547BC6"/>
    <w:rsid w:val="0055041A"/>
    <w:rsid w:val="0055061E"/>
    <w:rsid w:val="00550F74"/>
    <w:rsid w:val="00551C70"/>
    <w:rsid w:val="00552D6D"/>
    <w:rsid w:val="0055365C"/>
    <w:rsid w:val="00554B43"/>
    <w:rsid w:val="0055501C"/>
    <w:rsid w:val="00555529"/>
    <w:rsid w:val="00555A8F"/>
    <w:rsid w:val="0055695E"/>
    <w:rsid w:val="005569F4"/>
    <w:rsid w:val="00557720"/>
    <w:rsid w:val="00557A7F"/>
    <w:rsid w:val="00561948"/>
    <w:rsid w:val="00562648"/>
    <w:rsid w:val="00562FAC"/>
    <w:rsid w:val="005630C0"/>
    <w:rsid w:val="00563BED"/>
    <w:rsid w:val="00563FE4"/>
    <w:rsid w:val="0056411A"/>
    <w:rsid w:val="00564F57"/>
    <w:rsid w:val="005657CD"/>
    <w:rsid w:val="00565CE0"/>
    <w:rsid w:val="00566797"/>
    <w:rsid w:val="00566E11"/>
    <w:rsid w:val="005710CE"/>
    <w:rsid w:val="00571F73"/>
    <w:rsid w:val="00572DD8"/>
    <w:rsid w:val="00574CDF"/>
    <w:rsid w:val="00575905"/>
    <w:rsid w:val="00575A09"/>
    <w:rsid w:val="00576FD6"/>
    <w:rsid w:val="00577108"/>
    <w:rsid w:val="00580E87"/>
    <w:rsid w:val="00581461"/>
    <w:rsid w:val="00581B55"/>
    <w:rsid w:val="00581E70"/>
    <w:rsid w:val="0058218B"/>
    <w:rsid w:val="0058287C"/>
    <w:rsid w:val="00582891"/>
    <w:rsid w:val="005831A5"/>
    <w:rsid w:val="0058373C"/>
    <w:rsid w:val="00583DA3"/>
    <w:rsid w:val="0058500B"/>
    <w:rsid w:val="005854DE"/>
    <w:rsid w:val="00585B03"/>
    <w:rsid w:val="00585B23"/>
    <w:rsid w:val="0058618B"/>
    <w:rsid w:val="00586592"/>
    <w:rsid w:val="00586D6F"/>
    <w:rsid w:val="005878C7"/>
    <w:rsid w:val="005905C1"/>
    <w:rsid w:val="00590DCB"/>
    <w:rsid w:val="00590ECA"/>
    <w:rsid w:val="00590FB1"/>
    <w:rsid w:val="0059112D"/>
    <w:rsid w:val="005913E4"/>
    <w:rsid w:val="00592203"/>
    <w:rsid w:val="005925D9"/>
    <w:rsid w:val="005929B3"/>
    <w:rsid w:val="005937D6"/>
    <w:rsid w:val="005941FE"/>
    <w:rsid w:val="00594D24"/>
    <w:rsid w:val="005975AD"/>
    <w:rsid w:val="005977D7"/>
    <w:rsid w:val="005A0BBD"/>
    <w:rsid w:val="005A0C08"/>
    <w:rsid w:val="005A0CFD"/>
    <w:rsid w:val="005A0E36"/>
    <w:rsid w:val="005A1258"/>
    <w:rsid w:val="005A36A7"/>
    <w:rsid w:val="005A3C4E"/>
    <w:rsid w:val="005A4F71"/>
    <w:rsid w:val="005A6026"/>
    <w:rsid w:val="005A6926"/>
    <w:rsid w:val="005A73A2"/>
    <w:rsid w:val="005B3A0F"/>
    <w:rsid w:val="005B40F5"/>
    <w:rsid w:val="005B41CE"/>
    <w:rsid w:val="005B495E"/>
    <w:rsid w:val="005B533F"/>
    <w:rsid w:val="005B71B8"/>
    <w:rsid w:val="005B7E59"/>
    <w:rsid w:val="005B7EE3"/>
    <w:rsid w:val="005C2872"/>
    <w:rsid w:val="005C304C"/>
    <w:rsid w:val="005C41CF"/>
    <w:rsid w:val="005C4D54"/>
    <w:rsid w:val="005C50A3"/>
    <w:rsid w:val="005C517C"/>
    <w:rsid w:val="005C51B8"/>
    <w:rsid w:val="005C538C"/>
    <w:rsid w:val="005C558B"/>
    <w:rsid w:val="005C5FF0"/>
    <w:rsid w:val="005C76D3"/>
    <w:rsid w:val="005C7A73"/>
    <w:rsid w:val="005D135C"/>
    <w:rsid w:val="005D2290"/>
    <w:rsid w:val="005D2B33"/>
    <w:rsid w:val="005D38A5"/>
    <w:rsid w:val="005D4CB8"/>
    <w:rsid w:val="005D7215"/>
    <w:rsid w:val="005D78A5"/>
    <w:rsid w:val="005E1515"/>
    <w:rsid w:val="005E16D8"/>
    <w:rsid w:val="005E2420"/>
    <w:rsid w:val="005E4A35"/>
    <w:rsid w:val="005E57B5"/>
    <w:rsid w:val="005F05C9"/>
    <w:rsid w:val="005F142D"/>
    <w:rsid w:val="005F165E"/>
    <w:rsid w:val="005F1803"/>
    <w:rsid w:val="005F2594"/>
    <w:rsid w:val="005F2B17"/>
    <w:rsid w:val="005F2FE7"/>
    <w:rsid w:val="005F35E4"/>
    <w:rsid w:val="005F386A"/>
    <w:rsid w:val="005F3C1A"/>
    <w:rsid w:val="005F50F5"/>
    <w:rsid w:val="005F56F7"/>
    <w:rsid w:val="005F5F2C"/>
    <w:rsid w:val="005F694F"/>
    <w:rsid w:val="005F6DCE"/>
    <w:rsid w:val="005F72FF"/>
    <w:rsid w:val="005FF337"/>
    <w:rsid w:val="006004D7"/>
    <w:rsid w:val="00600F0D"/>
    <w:rsid w:val="00602889"/>
    <w:rsid w:val="00602CB5"/>
    <w:rsid w:val="006040D2"/>
    <w:rsid w:val="006049B1"/>
    <w:rsid w:val="00605165"/>
    <w:rsid w:val="00605D4B"/>
    <w:rsid w:val="0060625C"/>
    <w:rsid w:val="00606811"/>
    <w:rsid w:val="00607C7E"/>
    <w:rsid w:val="0061124A"/>
    <w:rsid w:val="006119F2"/>
    <w:rsid w:val="00612B87"/>
    <w:rsid w:val="00612CB6"/>
    <w:rsid w:val="0061379C"/>
    <w:rsid w:val="0061408C"/>
    <w:rsid w:val="00615243"/>
    <w:rsid w:val="0061568F"/>
    <w:rsid w:val="00615F87"/>
    <w:rsid w:val="0061695B"/>
    <w:rsid w:val="006171C0"/>
    <w:rsid w:val="006173C2"/>
    <w:rsid w:val="0062027A"/>
    <w:rsid w:val="00623526"/>
    <w:rsid w:val="00623ED4"/>
    <w:rsid w:val="00624164"/>
    <w:rsid w:val="006244F5"/>
    <w:rsid w:val="00624F6C"/>
    <w:rsid w:val="00625245"/>
    <w:rsid w:val="006255A2"/>
    <w:rsid w:val="006269A5"/>
    <w:rsid w:val="00626FBD"/>
    <w:rsid w:val="00627E0C"/>
    <w:rsid w:val="00630FAF"/>
    <w:rsid w:val="0063117E"/>
    <w:rsid w:val="006313F8"/>
    <w:rsid w:val="00632383"/>
    <w:rsid w:val="006324BD"/>
    <w:rsid w:val="00632B0A"/>
    <w:rsid w:val="006341D3"/>
    <w:rsid w:val="00634215"/>
    <w:rsid w:val="0063432E"/>
    <w:rsid w:val="0063479B"/>
    <w:rsid w:val="00637347"/>
    <w:rsid w:val="006377AD"/>
    <w:rsid w:val="00640276"/>
    <w:rsid w:val="006403E0"/>
    <w:rsid w:val="0064157B"/>
    <w:rsid w:val="00642C52"/>
    <w:rsid w:val="006436D7"/>
    <w:rsid w:val="00643FDE"/>
    <w:rsid w:val="00645167"/>
    <w:rsid w:val="00645BF9"/>
    <w:rsid w:val="00645E8E"/>
    <w:rsid w:val="00646AE9"/>
    <w:rsid w:val="00646EFD"/>
    <w:rsid w:val="00647B50"/>
    <w:rsid w:val="0065197C"/>
    <w:rsid w:val="00652DEB"/>
    <w:rsid w:val="006545C6"/>
    <w:rsid w:val="006550BA"/>
    <w:rsid w:val="0065512C"/>
    <w:rsid w:val="00655785"/>
    <w:rsid w:val="00656337"/>
    <w:rsid w:val="00656385"/>
    <w:rsid w:val="00657F93"/>
    <w:rsid w:val="00661276"/>
    <w:rsid w:val="00661706"/>
    <w:rsid w:val="00661B48"/>
    <w:rsid w:val="00661F3B"/>
    <w:rsid w:val="0066586E"/>
    <w:rsid w:val="006659D8"/>
    <w:rsid w:val="00666F72"/>
    <w:rsid w:val="0066750D"/>
    <w:rsid w:val="00667BB4"/>
    <w:rsid w:val="0067073D"/>
    <w:rsid w:val="0067076D"/>
    <w:rsid w:val="00670A83"/>
    <w:rsid w:val="00671DFD"/>
    <w:rsid w:val="0067207B"/>
    <w:rsid w:val="00672853"/>
    <w:rsid w:val="0067420C"/>
    <w:rsid w:val="00675D6B"/>
    <w:rsid w:val="006760A8"/>
    <w:rsid w:val="00677872"/>
    <w:rsid w:val="00680367"/>
    <w:rsid w:val="00681F29"/>
    <w:rsid w:val="0068273E"/>
    <w:rsid w:val="006832D5"/>
    <w:rsid w:val="00683324"/>
    <w:rsid w:val="00683784"/>
    <w:rsid w:val="00683ADB"/>
    <w:rsid w:val="006844DD"/>
    <w:rsid w:val="00686320"/>
    <w:rsid w:val="006870DE"/>
    <w:rsid w:val="0068750E"/>
    <w:rsid w:val="00690A46"/>
    <w:rsid w:val="006910DB"/>
    <w:rsid w:val="006917A0"/>
    <w:rsid w:val="0069197A"/>
    <w:rsid w:val="006919C8"/>
    <w:rsid w:val="00692833"/>
    <w:rsid w:val="006943AC"/>
    <w:rsid w:val="00694FEE"/>
    <w:rsid w:val="0069604D"/>
    <w:rsid w:val="006A053D"/>
    <w:rsid w:val="006A290E"/>
    <w:rsid w:val="006A2E42"/>
    <w:rsid w:val="006A4C52"/>
    <w:rsid w:val="006A4F99"/>
    <w:rsid w:val="006A5628"/>
    <w:rsid w:val="006A5714"/>
    <w:rsid w:val="006A7346"/>
    <w:rsid w:val="006B18EA"/>
    <w:rsid w:val="006B6573"/>
    <w:rsid w:val="006B685B"/>
    <w:rsid w:val="006B7E64"/>
    <w:rsid w:val="006C079F"/>
    <w:rsid w:val="006C0D60"/>
    <w:rsid w:val="006C4DF1"/>
    <w:rsid w:val="006C56C8"/>
    <w:rsid w:val="006C5B5F"/>
    <w:rsid w:val="006C5D3E"/>
    <w:rsid w:val="006C674B"/>
    <w:rsid w:val="006C67A7"/>
    <w:rsid w:val="006C71D8"/>
    <w:rsid w:val="006C77D1"/>
    <w:rsid w:val="006D09C9"/>
    <w:rsid w:val="006D0F1B"/>
    <w:rsid w:val="006D1010"/>
    <w:rsid w:val="006D15EE"/>
    <w:rsid w:val="006D1E30"/>
    <w:rsid w:val="006D3878"/>
    <w:rsid w:val="006D38C4"/>
    <w:rsid w:val="006D3C0F"/>
    <w:rsid w:val="006D4309"/>
    <w:rsid w:val="006D63E3"/>
    <w:rsid w:val="006D6473"/>
    <w:rsid w:val="006D64B6"/>
    <w:rsid w:val="006D7975"/>
    <w:rsid w:val="006E01AE"/>
    <w:rsid w:val="006E0634"/>
    <w:rsid w:val="006E0BA3"/>
    <w:rsid w:val="006E14CA"/>
    <w:rsid w:val="006E3E04"/>
    <w:rsid w:val="006E486E"/>
    <w:rsid w:val="006E5A9A"/>
    <w:rsid w:val="006E5DEB"/>
    <w:rsid w:val="006E62F0"/>
    <w:rsid w:val="006E7062"/>
    <w:rsid w:val="006F0C3B"/>
    <w:rsid w:val="006F1B16"/>
    <w:rsid w:val="006F308B"/>
    <w:rsid w:val="006F3A1A"/>
    <w:rsid w:val="006F44AB"/>
    <w:rsid w:val="006F4E12"/>
    <w:rsid w:val="006F5353"/>
    <w:rsid w:val="006F57DB"/>
    <w:rsid w:val="006F64E4"/>
    <w:rsid w:val="006F67EE"/>
    <w:rsid w:val="0070145A"/>
    <w:rsid w:val="00701670"/>
    <w:rsid w:val="007023BB"/>
    <w:rsid w:val="007030BF"/>
    <w:rsid w:val="007046E4"/>
    <w:rsid w:val="00704842"/>
    <w:rsid w:val="00704863"/>
    <w:rsid w:val="00704EC6"/>
    <w:rsid w:val="00705932"/>
    <w:rsid w:val="00707417"/>
    <w:rsid w:val="00710A27"/>
    <w:rsid w:val="00712966"/>
    <w:rsid w:val="00712A32"/>
    <w:rsid w:val="00712EB4"/>
    <w:rsid w:val="00713211"/>
    <w:rsid w:val="00714382"/>
    <w:rsid w:val="00715463"/>
    <w:rsid w:val="00717674"/>
    <w:rsid w:val="007219BC"/>
    <w:rsid w:val="00722218"/>
    <w:rsid w:val="0072233C"/>
    <w:rsid w:val="007233BF"/>
    <w:rsid w:val="00723A8B"/>
    <w:rsid w:val="00725364"/>
    <w:rsid w:val="00725DB8"/>
    <w:rsid w:val="007274B1"/>
    <w:rsid w:val="00727F20"/>
    <w:rsid w:val="007309FD"/>
    <w:rsid w:val="00730F55"/>
    <w:rsid w:val="0073230A"/>
    <w:rsid w:val="00733402"/>
    <w:rsid w:val="0073362D"/>
    <w:rsid w:val="0073507F"/>
    <w:rsid w:val="0073568E"/>
    <w:rsid w:val="00735697"/>
    <w:rsid w:val="007367A9"/>
    <w:rsid w:val="00736F7F"/>
    <w:rsid w:val="0074006F"/>
    <w:rsid w:val="00740302"/>
    <w:rsid w:val="007404E7"/>
    <w:rsid w:val="00741F3E"/>
    <w:rsid w:val="00742EEB"/>
    <w:rsid w:val="007438B1"/>
    <w:rsid w:val="00744DAB"/>
    <w:rsid w:val="00746A51"/>
    <w:rsid w:val="00747805"/>
    <w:rsid w:val="00747A83"/>
    <w:rsid w:val="00751C12"/>
    <w:rsid w:val="00753A90"/>
    <w:rsid w:val="00754254"/>
    <w:rsid w:val="007545D8"/>
    <w:rsid w:val="007546E1"/>
    <w:rsid w:val="00755245"/>
    <w:rsid w:val="0075601A"/>
    <w:rsid w:val="00757552"/>
    <w:rsid w:val="00757D3A"/>
    <w:rsid w:val="00757E44"/>
    <w:rsid w:val="007607E8"/>
    <w:rsid w:val="00760A94"/>
    <w:rsid w:val="00760E04"/>
    <w:rsid w:val="00761640"/>
    <w:rsid w:val="00761E92"/>
    <w:rsid w:val="00762ECA"/>
    <w:rsid w:val="00763C60"/>
    <w:rsid w:val="00763EE9"/>
    <w:rsid w:val="007648B6"/>
    <w:rsid w:val="00766291"/>
    <w:rsid w:val="0076648F"/>
    <w:rsid w:val="00767DB9"/>
    <w:rsid w:val="00767FBF"/>
    <w:rsid w:val="00770FFC"/>
    <w:rsid w:val="00771605"/>
    <w:rsid w:val="00771D7E"/>
    <w:rsid w:val="00772AB4"/>
    <w:rsid w:val="00773100"/>
    <w:rsid w:val="007748ED"/>
    <w:rsid w:val="00776878"/>
    <w:rsid w:val="00777413"/>
    <w:rsid w:val="00781DD3"/>
    <w:rsid w:val="007825FE"/>
    <w:rsid w:val="007836F3"/>
    <w:rsid w:val="0078429A"/>
    <w:rsid w:val="00785FC2"/>
    <w:rsid w:val="00787B01"/>
    <w:rsid w:val="00787C63"/>
    <w:rsid w:val="00790201"/>
    <w:rsid w:val="007915C4"/>
    <w:rsid w:val="007926D1"/>
    <w:rsid w:val="00792C0C"/>
    <w:rsid w:val="00792D03"/>
    <w:rsid w:val="00793BD2"/>
    <w:rsid w:val="00794517"/>
    <w:rsid w:val="0079A048"/>
    <w:rsid w:val="007A15CB"/>
    <w:rsid w:val="007A18FC"/>
    <w:rsid w:val="007A23F6"/>
    <w:rsid w:val="007A2FE2"/>
    <w:rsid w:val="007A3098"/>
    <w:rsid w:val="007A496B"/>
    <w:rsid w:val="007A4C28"/>
    <w:rsid w:val="007A5F5C"/>
    <w:rsid w:val="007A7ADA"/>
    <w:rsid w:val="007A7FCE"/>
    <w:rsid w:val="007B0D6B"/>
    <w:rsid w:val="007B146B"/>
    <w:rsid w:val="007B1592"/>
    <w:rsid w:val="007B1977"/>
    <w:rsid w:val="007B19BD"/>
    <w:rsid w:val="007B1C6F"/>
    <w:rsid w:val="007B2103"/>
    <w:rsid w:val="007B2798"/>
    <w:rsid w:val="007B290A"/>
    <w:rsid w:val="007B3151"/>
    <w:rsid w:val="007B3C98"/>
    <w:rsid w:val="007B52C7"/>
    <w:rsid w:val="007B5AC5"/>
    <w:rsid w:val="007B6E90"/>
    <w:rsid w:val="007B7674"/>
    <w:rsid w:val="007C03C7"/>
    <w:rsid w:val="007C06A3"/>
    <w:rsid w:val="007C15B3"/>
    <w:rsid w:val="007C1E05"/>
    <w:rsid w:val="007C33F6"/>
    <w:rsid w:val="007C3A7C"/>
    <w:rsid w:val="007C4242"/>
    <w:rsid w:val="007C4515"/>
    <w:rsid w:val="007D0215"/>
    <w:rsid w:val="007D0DD4"/>
    <w:rsid w:val="007D0FB6"/>
    <w:rsid w:val="007D18F0"/>
    <w:rsid w:val="007D23CE"/>
    <w:rsid w:val="007D2CEC"/>
    <w:rsid w:val="007D3FCF"/>
    <w:rsid w:val="007D4A93"/>
    <w:rsid w:val="007D4AA7"/>
    <w:rsid w:val="007D518C"/>
    <w:rsid w:val="007D5E63"/>
    <w:rsid w:val="007D61AE"/>
    <w:rsid w:val="007D6BB9"/>
    <w:rsid w:val="007E0BBA"/>
    <w:rsid w:val="007E1E98"/>
    <w:rsid w:val="007E4528"/>
    <w:rsid w:val="007E6D73"/>
    <w:rsid w:val="007F1B3A"/>
    <w:rsid w:val="007F1C02"/>
    <w:rsid w:val="007F28A5"/>
    <w:rsid w:val="007F299B"/>
    <w:rsid w:val="007F2AEB"/>
    <w:rsid w:val="007F2E40"/>
    <w:rsid w:val="007F382B"/>
    <w:rsid w:val="007F507A"/>
    <w:rsid w:val="007F7874"/>
    <w:rsid w:val="00800895"/>
    <w:rsid w:val="00801139"/>
    <w:rsid w:val="00801FCE"/>
    <w:rsid w:val="0080261E"/>
    <w:rsid w:val="008026D2"/>
    <w:rsid w:val="0080343F"/>
    <w:rsid w:val="00804137"/>
    <w:rsid w:val="008041A3"/>
    <w:rsid w:val="008060D8"/>
    <w:rsid w:val="008061B3"/>
    <w:rsid w:val="0081044F"/>
    <w:rsid w:val="008107E2"/>
    <w:rsid w:val="00810D2E"/>
    <w:rsid w:val="00812365"/>
    <w:rsid w:val="008125B6"/>
    <w:rsid w:val="00812DBA"/>
    <w:rsid w:val="00813342"/>
    <w:rsid w:val="00813CB6"/>
    <w:rsid w:val="00813E85"/>
    <w:rsid w:val="008149B2"/>
    <w:rsid w:val="008159A5"/>
    <w:rsid w:val="00816F58"/>
    <w:rsid w:val="00816FBD"/>
    <w:rsid w:val="008219FC"/>
    <w:rsid w:val="00821E0E"/>
    <w:rsid w:val="008222E2"/>
    <w:rsid w:val="008226AB"/>
    <w:rsid w:val="00823DA1"/>
    <w:rsid w:val="008242AA"/>
    <w:rsid w:val="008252A6"/>
    <w:rsid w:val="00825715"/>
    <w:rsid w:val="00825AD9"/>
    <w:rsid w:val="00825F94"/>
    <w:rsid w:val="00826082"/>
    <w:rsid w:val="008266FF"/>
    <w:rsid w:val="00826D1F"/>
    <w:rsid w:val="00827231"/>
    <w:rsid w:val="008277CE"/>
    <w:rsid w:val="00827F3D"/>
    <w:rsid w:val="008303AF"/>
    <w:rsid w:val="00830BD2"/>
    <w:rsid w:val="00831010"/>
    <w:rsid w:val="00831D1B"/>
    <w:rsid w:val="00833336"/>
    <w:rsid w:val="00834568"/>
    <w:rsid w:val="00836123"/>
    <w:rsid w:val="00836C39"/>
    <w:rsid w:val="00836F49"/>
    <w:rsid w:val="008371EE"/>
    <w:rsid w:val="00841B2B"/>
    <w:rsid w:val="00842C77"/>
    <w:rsid w:val="00843213"/>
    <w:rsid w:val="0084364D"/>
    <w:rsid w:val="0084384E"/>
    <w:rsid w:val="00843F88"/>
    <w:rsid w:val="00844EFE"/>
    <w:rsid w:val="008464EE"/>
    <w:rsid w:val="00852505"/>
    <w:rsid w:val="00852A41"/>
    <w:rsid w:val="00852E8D"/>
    <w:rsid w:val="008533FD"/>
    <w:rsid w:val="00854C2F"/>
    <w:rsid w:val="00854D61"/>
    <w:rsid w:val="008550F6"/>
    <w:rsid w:val="0085620F"/>
    <w:rsid w:val="00857C7C"/>
    <w:rsid w:val="00857F13"/>
    <w:rsid w:val="00860D30"/>
    <w:rsid w:val="00862E64"/>
    <w:rsid w:val="00862EEA"/>
    <w:rsid w:val="00863F36"/>
    <w:rsid w:val="0086556F"/>
    <w:rsid w:val="00865839"/>
    <w:rsid w:val="008661AC"/>
    <w:rsid w:val="00870AAA"/>
    <w:rsid w:val="00872AFF"/>
    <w:rsid w:val="00872B8D"/>
    <w:rsid w:val="008769FD"/>
    <w:rsid w:val="008805B8"/>
    <w:rsid w:val="008807C2"/>
    <w:rsid w:val="00883E38"/>
    <w:rsid w:val="00883F99"/>
    <w:rsid w:val="00884B4C"/>
    <w:rsid w:val="00885E92"/>
    <w:rsid w:val="00886190"/>
    <w:rsid w:val="00886250"/>
    <w:rsid w:val="0088796A"/>
    <w:rsid w:val="00887C64"/>
    <w:rsid w:val="00890503"/>
    <w:rsid w:val="00890977"/>
    <w:rsid w:val="00890C64"/>
    <w:rsid w:val="00890E43"/>
    <w:rsid w:val="00892C87"/>
    <w:rsid w:val="008933CD"/>
    <w:rsid w:val="00893D50"/>
    <w:rsid w:val="0089468C"/>
    <w:rsid w:val="008950EA"/>
    <w:rsid w:val="00895D74"/>
    <w:rsid w:val="00896B00"/>
    <w:rsid w:val="008A120B"/>
    <w:rsid w:val="008A13C5"/>
    <w:rsid w:val="008A2BE1"/>
    <w:rsid w:val="008A3811"/>
    <w:rsid w:val="008A4DB6"/>
    <w:rsid w:val="008A67ED"/>
    <w:rsid w:val="008A7DD8"/>
    <w:rsid w:val="008B17EB"/>
    <w:rsid w:val="008B2DA9"/>
    <w:rsid w:val="008B2E84"/>
    <w:rsid w:val="008B4971"/>
    <w:rsid w:val="008B51DD"/>
    <w:rsid w:val="008B572C"/>
    <w:rsid w:val="008B697F"/>
    <w:rsid w:val="008B76F2"/>
    <w:rsid w:val="008C022F"/>
    <w:rsid w:val="008C1A44"/>
    <w:rsid w:val="008C2329"/>
    <w:rsid w:val="008C444F"/>
    <w:rsid w:val="008C450A"/>
    <w:rsid w:val="008C4825"/>
    <w:rsid w:val="008C48ED"/>
    <w:rsid w:val="008C4FB2"/>
    <w:rsid w:val="008C5574"/>
    <w:rsid w:val="008C5EDF"/>
    <w:rsid w:val="008D0B12"/>
    <w:rsid w:val="008D105C"/>
    <w:rsid w:val="008D4CC3"/>
    <w:rsid w:val="008D4D75"/>
    <w:rsid w:val="008E15E9"/>
    <w:rsid w:val="008E1C7E"/>
    <w:rsid w:val="008E247F"/>
    <w:rsid w:val="008E4129"/>
    <w:rsid w:val="008E4644"/>
    <w:rsid w:val="008E56DA"/>
    <w:rsid w:val="008E763D"/>
    <w:rsid w:val="008E7DAA"/>
    <w:rsid w:val="008F1509"/>
    <w:rsid w:val="008F174A"/>
    <w:rsid w:val="008F26AF"/>
    <w:rsid w:val="008F28F8"/>
    <w:rsid w:val="008F2EE5"/>
    <w:rsid w:val="008F66A2"/>
    <w:rsid w:val="008F6C30"/>
    <w:rsid w:val="008F6D04"/>
    <w:rsid w:val="008F6D9E"/>
    <w:rsid w:val="008F7740"/>
    <w:rsid w:val="00901D7C"/>
    <w:rsid w:val="00901EE6"/>
    <w:rsid w:val="0090229C"/>
    <w:rsid w:val="00902EDA"/>
    <w:rsid w:val="0090367E"/>
    <w:rsid w:val="009037D2"/>
    <w:rsid w:val="009042B7"/>
    <w:rsid w:val="00904AAF"/>
    <w:rsid w:val="00904C41"/>
    <w:rsid w:val="00905D3B"/>
    <w:rsid w:val="009100E7"/>
    <w:rsid w:val="00910C5C"/>
    <w:rsid w:val="00912F0D"/>
    <w:rsid w:val="00913684"/>
    <w:rsid w:val="00913CD0"/>
    <w:rsid w:val="00913CFB"/>
    <w:rsid w:val="00913F32"/>
    <w:rsid w:val="009150DD"/>
    <w:rsid w:val="009150FF"/>
    <w:rsid w:val="00917D92"/>
    <w:rsid w:val="00917FC6"/>
    <w:rsid w:val="00920446"/>
    <w:rsid w:val="009217E2"/>
    <w:rsid w:val="0092250D"/>
    <w:rsid w:val="00922887"/>
    <w:rsid w:val="00922B91"/>
    <w:rsid w:val="00922CB4"/>
    <w:rsid w:val="00923382"/>
    <w:rsid w:val="009234DE"/>
    <w:rsid w:val="00923D62"/>
    <w:rsid w:val="00923EB6"/>
    <w:rsid w:val="00930423"/>
    <w:rsid w:val="0093132F"/>
    <w:rsid w:val="00931FE2"/>
    <w:rsid w:val="00933485"/>
    <w:rsid w:val="009339DF"/>
    <w:rsid w:val="00933B68"/>
    <w:rsid w:val="00934902"/>
    <w:rsid w:val="00936492"/>
    <w:rsid w:val="0093792A"/>
    <w:rsid w:val="00940641"/>
    <w:rsid w:val="00940687"/>
    <w:rsid w:val="00940FAA"/>
    <w:rsid w:val="00941D06"/>
    <w:rsid w:val="009421EC"/>
    <w:rsid w:val="00942275"/>
    <w:rsid w:val="00943120"/>
    <w:rsid w:val="00943F66"/>
    <w:rsid w:val="00944093"/>
    <w:rsid w:val="00946DB9"/>
    <w:rsid w:val="00947FE0"/>
    <w:rsid w:val="009507EF"/>
    <w:rsid w:val="00950858"/>
    <w:rsid w:val="00951242"/>
    <w:rsid w:val="00951460"/>
    <w:rsid w:val="009516F1"/>
    <w:rsid w:val="009524A3"/>
    <w:rsid w:val="00953058"/>
    <w:rsid w:val="00954345"/>
    <w:rsid w:val="009564CD"/>
    <w:rsid w:val="009564E8"/>
    <w:rsid w:val="00956763"/>
    <w:rsid w:val="00960DB5"/>
    <w:rsid w:val="0096159E"/>
    <w:rsid w:val="00962248"/>
    <w:rsid w:val="00963046"/>
    <w:rsid w:val="00964C00"/>
    <w:rsid w:val="00964D96"/>
    <w:rsid w:val="0096669C"/>
    <w:rsid w:val="00966BB9"/>
    <w:rsid w:val="00966F70"/>
    <w:rsid w:val="0096776F"/>
    <w:rsid w:val="00967A23"/>
    <w:rsid w:val="00967E3D"/>
    <w:rsid w:val="0097079A"/>
    <w:rsid w:val="00971124"/>
    <w:rsid w:val="00971261"/>
    <w:rsid w:val="00972683"/>
    <w:rsid w:val="0097270E"/>
    <w:rsid w:val="00973EEE"/>
    <w:rsid w:val="00974FAF"/>
    <w:rsid w:val="00976B7A"/>
    <w:rsid w:val="00980233"/>
    <w:rsid w:val="00981270"/>
    <w:rsid w:val="00981D46"/>
    <w:rsid w:val="00981F06"/>
    <w:rsid w:val="00982E63"/>
    <w:rsid w:val="00983CD8"/>
    <w:rsid w:val="009845FA"/>
    <w:rsid w:val="00987F37"/>
    <w:rsid w:val="009900BE"/>
    <w:rsid w:val="009902C8"/>
    <w:rsid w:val="00992ED6"/>
    <w:rsid w:val="009938A8"/>
    <w:rsid w:val="00993C64"/>
    <w:rsid w:val="009941DC"/>
    <w:rsid w:val="0099494B"/>
    <w:rsid w:val="009951BC"/>
    <w:rsid w:val="00995BAA"/>
    <w:rsid w:val="009968FB"/>
    <w:rsid w:val="00996F1B"/>
    <w:rsid w:val="009A2628"/>
    <w:rsid w:val="009A2830"/>
    <w:rsid w:val="009A3060"/>
    <w:rsid w:val="009A36CF"/>
    <w:rsid w:val="009A3ACF"/>
    <w:rsid w:val="009A4989"/>
    <w:rsid w:val="009A5259"/>
    <w:rsid w:val="009A78E4"/>
    <w:rsid w:val="009A7B8E"/>
    <w:rsid w:val="009B01B8"/>
    <w:rsid w:val="009B06BD"/>
    <w:rsid w:val="009B1304"/>
    <w:rsid w:val="009B244F"/>
    <w:rsid w:val="009B2750"/>
    <w:rsid w:val="009B2B42"/>
    <w:rsid w:val="009B33F1"/>
    <w:rsid w:val="009B39C0"/>
    <w:rsid w:val="009B501A"/>
    <w:rsid w:val="009B588F"/>
    <w:rsid w:val="009B6982"/>
    <w:rsid w:val="009B6D7B"/>
    <w:rsid w:val="009B7373"/>
    <w:rsid w:val="009B7628"/>
    <w:rsid w:val="009B77EB"/>
    <w:rsid w:val="009B7A8E"/>
    <w:rsid w:val="009B7E26"/>
    <w:rsid w:val="009C107B"/>
    <w:rsid w:val="009C1CC2"/>
    <w:rsid w:val="009C2457"/>
    <w:rsid w:val="009C3476"/>
    <w:rsid w:val="009C6EE9"/>
    <w:rsid w:val="009D069F"/>
    <w:rsid w:val="009D1EBD"/>
    <w:rsid w:val="009D2716"/>
    <w:rsid w:val="009D343A"/>
    <w:rsid w:val="009D3C6C"/>
    <w:rsid w:val="009D556C"/>
    <w:rsid w:val="009D55F5"/>
    <w:rsid w:val="009D7256"/>
    <w:rsid w:val="009E06A9"/>
    <w:rsid w:val="009E16E8"/>
    <w:rsid w:val="009E2314"/>
    <w:rsid w:val="009E25FE"/>
    <w:rsid w:val="009E280B"/>
    <w:rsid w:val="009E29A7"/>
    <w:rsid w:val="009E2B02"/>
    <w:rsid w:val="009E2BD4"/>
    <w:rsid w:val="009E30D7"/>
    <w:rsid w:val="009E37A5"/>
    <w:rsid w:val="009E477C"/>
    <w:rsid w:val="009E4BB4"/>
    <w:rsid w:val="009E4C55"/>
    <w:rsid w:val="009E74A1"/>
    <w:rsid w:val="009E7F97"/>
    <w:rsid w:val="009F04C9"/>
    <w:rsid w:val="009F0764"/>
    <w:rsid w:val="009F138B"/>
    <w:rsid w:val="009F228F"/>
    <w:rsid w:val="009F32CA"/>
    <w:rsid w:val="009F4B01"/>
    <w:rsid w:val="009F62E4"/>
    <w:rsid w:val="00A00226"/>
    <w:rsid w:val="00A00ECA"/>
    <w:rsid w:val="00A012CE"/>
    <w:rsid w:val="00A021B4"/>
    <w:rsid w:val="00A021B8"/>
    <w:rsid w:val="00A03987"/>
    <w:rsid w:val="00A04825"/>
    <w:rsid w:val="00A050B8"/>
    <w:rsid w:val="00A07F35"/>
    <w:rsid w:val="00A102CA"/>
    <w:rsid w:val="00A15729"/>
    <w:rsid w:val="00A1745B"/>
    <w:rsid w:val="00A179C7"/>
    <w:rsid w:val="00A17D48"/>
    <w:rsid w:val="00A207B6"/>
    <w:rsid w:val="00A208EC"/>
    <w:rsid w:val="00A22C26"/>
    <w:rsid w:val="00A243B8"/>
    <w:rsid w:val="00A24E03"/>
    <w:rsid w:val="00A2632F"/>
    <w:rsid w:val="00A265BE"/>
    <w:rsid w:val="00A266A8"/>
    <w:rsid w:val="00A2683D"/>
    <w:rsid w:val="00A26935"/>
    <w:rsid w:val="00A27091"/>
    <w:rsid w:val="00A27316"/>
    <w:rsid w:val="00A27C73"/>
    <w:rsid w:val="00A307D5"/>
    <w:rsid w:val="00A31E24"/>
    <w:rsid w:val="00A31FDE"/>
    <w:rsid w:val="00A321B9"/>
    <w:rsid w:val="00A33152"/>
    <w:rsid w:val="00A333C0"/>
    <w:rsid w:val="00A34DFD"/>
    <w:rsid w:val="00A35344"/>
    <w:rsid w:val="00A3548C"/>
    <w:rsid w:val="00A36D93"/>
    <w:rsid w:val="00A37461"/>
    <w:rsid w:val="00A42BC8"/>
    <w:rsid w:val="00A44490"/>
    <w:rsid w:val="00A45A07"/>
    <w:rsid w:val="00A461F7"/>
    <w:rsid w:val="00A52CBE"/>
    <w:rsid w:val="00A52EC9"/>
    <w:rsid w:val="00A531F7"/>
    <w:rsid w:val="00A53F6C"/>
    <w:rsid w:val="00A54DBF"/>
    <w:rsid w:val="00A554D0"/>
    <w:rsid w:val="00A57A12"/>
    <w:rsid w:val="00A57F2E"/>
    <w:rsid w:val="00A621C7"/>
    <w:rsid w:val="00A627F0"/>
    <w:rsid w:val="00A644CF"/>
    <w:rsid w:val="00A648C7"/>
    <w:rsid w:val="00A665CE"/>
    <w:rsid w:val="00A6702E"/>
    <w:rsid w:val="00A6703B"/>
    <w:rsid w:val="00A6747F"/>
    <w:rsid w:val="00A67827"/>
    <w:rsid w:val="00A68189"/>
    <w:rsid w:val="00A703B8"/>
    <w:rsid w:val="00A70BA1"/>
    <w:rsid w:val="00A72123"/>
    <w:rsid w:val="00A72F01"/>
    <w:rsid w:val="00A74936"/>
    <w:rsid w:val="00A75816"/>
    <w:rsid w:val="00A76FA8"/>
    <w:rsid w:val="00A77752"/>
    <w:rsid w:val="00A80183"/>
    <w:rsid w:val="00A81618"/>
    <w:rsid w:val="00A81642"/>
    <w:rsid w:val="00A828FF"/>
    <w:rsid w:val="00A832C4"/>
    <w:rsid w:val="00A846D7"/>
    <w:rsid w:val="00A84987"/>
    <w:rsid w:val="00A85359"/>
    <w:rsid w:val="00A85DC4"/>
    <w:rsid w:val="00A8642B"/>
    <w:rsid w:val="00A86E09"/>
    <w:rsid w:val="00A909A2"/>
    <w:rsid w:val="00A93F07"/>
    <w:rsid w:val="00A952DE"/>
    <w:rsid w:val="00A95681"/>
    <w:rsid w:val="00A96B55"/>
    <w:rsid w:val="00A97708"/>
    <w:rsid w:val="00A97B46"/>
    <w:rsid w:val="00AA0391"/>
    <w:rsid w:val="00AA09B8"/>
    <w:rsid w:val="00AA27BD"/>
    <w:rsid w:val="00AA2DCF"/>
    <w:rsid w:val="00AA3B81"/>
    <w:rsid w:val="00AA4AC7"/>
    <w:rsid w:val="00AA4C35"/>
    <w:rsid w:val="00AA52CB"/>
    <w:rsid w:val="00AA5653"/>
    <w:rsid w:val="00AA6682"/>
    <w:rsid w:val="00AA68D0"/>
    <w:rsid w:val="00AB0FCD"/>
    <w:rsid w:val="00AB14BC"/>
    <w:rsid w:val="00AB1EDC"/>
    <w:rsid w:val="00AB2191"/>
    <w:rsid w:val="00AB25E8"/>
    <w:rsid w:val="00AB2E62"/>
    <w:rsid w:val="00AB3590"/>
    <w:rsid w:val="00AB3A84"/>
    <w:rsid w:val="00AB4859"/>
    <w:rsid w:val="00AB48E7"/>
    <w:rsid w:val="00AB637C"/>
    <w:rsid w:val="00AB668F"/>
    <w:rsid w:val="00AB782A"/>
    <w:rsid w:val="00AC012D"/>
    <w:rsid w:val="00AC0A6B"/>
    <w:rsid w:val="00AC17C0"/>
    <w:rsid w:val="00AC23D8"/>
    <w:rsid w:val="00AC33D6"/>
    <w:rsid w:val="00AC36BF"/>
    <w:rsid w:val="00AC3F4C"/>
    <w:rsid w:val="00AC4066"/>
    <w:rsid w:val="00AC44E6"/>
    <w:rsid w:val="00AC4915"/>
    <w:rsid w:val="00AC54C5"/>
    <w:rsid w:val="00AC5EBC"/>
    <w:rsid w:val="00AC5F7E"/>
    <w:rsid w:val="00AC6CDD"/>
    <w:rsid w:val="00AC72AE"/>
    <w:rsid w:val="00AC7304"/>
    <w:rsid w:val="00AC7D5E"/>
    <w:rsid w:val="00AC7FC6"/>
    <w:rsid w:val="00AD05B3"/>
    <w:rsid w:val="00AD0645"/>
    <w:rsid w:val="00AD0B1F"/>
    <w:rsid w:val="00AD0B4C"/>
    <w:rsid w:val="00AD0F31"/>
    <w:rsid w:val="00AD1085"/>
    <w:rsid w:val="00AD1F5F"/>
    <w:rsid w:val="00AD24F1"/>
    <w:rsid w:val="00AD34C9"/>
    <w:rsid w:val="00AD3720"/>
    <w:rsid w:val="00AD3BE1"/>
    <w:rsid w:val="00AD55F4"/>
    <w:rsid w:val="00AD5DD4"/>
    <w:rsid w:val="00AD6B38"/>
    <w:rsid w:val="00AD734B"/>
    <w:rsid w:val="00AE084B"/>
    <w:rsid w:val="00AE0EB7"/>
    <w:rsid w:val="00AE1099"/>
    <w:rsid w:val="00AE13FB"/>
    <w:rsid w:val="00AE3F98"/>
    <w:rsid w:val="00AE3FB8"/>
    <w:rsid w:val="00AE50E5"/>
    <w:rsid w:val="00AE53B9"/>
    <w:rsid w:val="00AE6A42"/>
    <w:rsid w:val="00AE7507"/>
    <w:rsid w:val="00AF06BA"/>
    <w:rsid w:val="00AF1E84"/>
    <w:rsid w:val="00AF2908"/>
    <w:rsid w:val="00AF3308"/>
    <w:rsid w:val="00AF33FC"/>
    <w:rsid w:val="00AF3CC6"/>
    <w:rsid w:val="00AF4913"/>
    <w:rsid w:val="00AF4B8B"/>
    <w:rsid w:val="00AF5C45"/>
    <w:rsid w:val="00AF6303"/>
    <w:rsid w:val="00AF7F28"/>
    <w:rsid w:val="00B00340"/>
    <w:rsid w:val="00B00A93"/>
    <w:rsid w:val="00B020F1"/>
    <w:rsid w:val="00B04E3A"/>
    <w:rsid w:val="00B04EF9"/>
    <w:rsid w:val="00B06B62"/>
    <w:rsid w:val="00B079B7"/>
    <w:rsid w:val="00B07DEC"/>
    <w:rsid w:val="00B07FCB"/>
    <w:rsid w:val="00B1035C"/>
    <w:rsid w:val="00B10AC4"/>
    <w:rsid w:val="00B10BE8"/>
    <w:rsid w:val="00B1108E"/>
    <w:rsid w:val="00B114F9"/>
    <w:rsid w:val="00B1190C"/>
    <w:rsid w:val="00B15CD7"/>
    <w:rsid w:val="00B16525"/>
    <w:rsid w:val="00B178A8"/>
    <w:rsid w:val="00B17A5F"/>
    <w:rsid w:val="00B20C54"/>
    <w:rsid w:val="00B21406"/>
    <w:rsid w:val="00B224A3"/>
    <w:rsid w:val="00B224B2"/>
    <w:rsid w:val="00B2267D"/>
    <w:rsid w:val="00B22E74"/>
    <w:rsid w:val="00B24AD5"/>
    <w:rsid w:val="00B24CDA"/>
    <w:rsid w:val="00B2526F"/>
    <w:rsid w:val="00B25464"/>
    <w:rsid w:val="00B259A7"/>
    <w:rsid w:val="00B26C7E"/>
    <w:rsid w:val="00B26EDD"/>
    <w:rsid w:val="00B308A1"/>
    <w:rsid w:val="00B30BF7"/>
    <w:rsid w:val="00B31D37"/>
    <w:rsid w:val="00B3247C"/>
    <w:rsid w:val="00B330F2"/>
    <w:rsid w:val="00B33849"/>
    <w:rsid w:val="00B356EB"/>
    <w:rsid w:val="00B358C7"/>
    <w:rsid w:val="00B358E7"/>
    <w:rsid w:val="00B36D8B"/>
    <w:rsid w:val="00B40530"/>
    <w:rsid w:val="00B41EB3"/>
    <w:rsid w:val="00B42AAA"/>
    <w:rsid w:val="00B42CC5"/>
    <w:rsid w:val="00B44402"/>
    <w:rsid w:val="00B450C6"/>
    <w:rsid w:val="00B455EA"/>
    <w:rsid w:val="00B45730"/>
    <w:rsid w:val="00B457A1"/>
    <w:rsid w:val="00B46651"/>
    <w:rsid w:val="00B47EC6"/>
    <w:rsid w:val="00B47EFC"/>
    <w:rsid w:val="00B51E1A"/>
    <w:rsid w:val="00B51FE1"/>
    <w:rsid w:val="00B52560"/>
    <w:rsid w:val="00B525B7"/>
    <w:rsid w:val="00B529B3"/>
    <w:rsid w:val="00B5507B"/>
    <w:rsid w:val="00B55F5E"/>
    <w:rsid w:val="00B56C71"/>
    <w:rsid w:val="00B57062"/>
    <w:rsid w:val="00B572C9"/>
    <w:rsid w:val="00B600B7"/>
    <w:rsid w:val="00B61301"/>
    <w:rsid w:val="00B61AF9"/>
    <w:rsid w:val="00B6352F"/>
    <w:rsid w:val="00B63690"/>
    <w:rsid w:val="00B63F87"/>
    <w:rsid w:val="00B64216"/>
    <w:rsid w:val="00B6485A"/>
    <w:rsid w:val="00B64A3D"/>
    <w:rsid w:val="00B65062"/>
    <w:rsid w:val="00B652BB"/>
    <w:rsid w:val="00B65541"/>
    <w:rsid w:val="00B65BD1"/>
    <w:rsid w:val="00B6650E"/>
    <w:rsid w:val="00B6720F"/>
    <w:rsid w:val="00B67815"/>
    <w:rsid w:val="00B67B18"/>
    <w:rsid w:val="00B67F96"/>
    <w:rsid w:val="00B70574"/>
    <w:rsid w:val="00B70A14"/>
    <w:rsid w:val="00B717BF"/>
    <w:rsid w:val="00B74209"/>
    <w:rsid w:val="00B74B18"/>
    <w:rsid w:val="00B75B71"/>
    <w:rsid w:val="00B7646A"/>
    <w:rsid w:val="00B77922"/>
    <w:rsid w:val="00B77D8F"/>
    <w:rsid w:val="00B81056"/>
    <w:rsid w:val="00B82968"/>
    <w:rsid w:val="00B82DBC"/>
    <w:rsid w:val="00B85132"/>
    <w:rsid w:val="00B860D2"/>
    <w:rsid w:val="00B86110"/>
    <w:rsid w:val="00B8659D"/>
    <w:rsid w:val="00B8721B"/>
    <w:rsid w:val="00B87449"/>
    <w:rsid w:val="00B901D6"/>
    <w:rsid w:val="00B902B3"/>
    <w:rsid w:val="00B90A1F"/>
    <w:rsid w:val="00B94D4E"/>
    <w:rsid w:val="00B95605"/>
    <w:rsid w:val="00B956C8"/>
    <w:rsid w:val="00B9702C"/>
    <w:rsid w:val="00BA3ADD"/>
    <w:rsid w:val="00BA4243"/>
    <w:rsid w:val="00BA4D21"/>
    <w:rsid w:val="00BA53B5"/>
    <w:rsid w:val="00BA54A3"/>
    <w:rsid w:val="00BA559F"/>
    <w:rsid w:val="00BA7C03"/>
    <w:rsid w:val="00BB023C"/>
    <w:rsid w:val="00BB4D93"/>
    <w:rsid w:val="00BB6C81"/>
    <w:rsid w:val="00BB6F05"/>
    <w:rsid w:val="00BB7F7F"/>
    <w:rsid w:val="00BC0F60"/>
    <w:rsid w:val="00BC3E38"/>
    <w:rsid w:val="00BC494A"/>
    <w:rsid w:val="00BC4F42"/>
    <w:rsid w:val="00BC5101"/>
    <w:rsid w:val="00BC5190"/>
    <w:rsid w:val="00BC6012"/>
    <w:rsid w:val="00BC6D07"/>
    <w:rsid w:val="00BC717C"/>
    <w:rsid w:val="00BD0994"/>
    <w:rsid w:val="00BD1C5C"/>
    <w:rsid w:val="00BD238C"/>
    <w:rsid w:val="00BD2D61"/>
    <w:rsid w:val="00BD3695"/>
    <w:rsid w:val="00BD3715"/>
    <w:rsid w:val="00BD4AD6"/>
    <w:rsid w:val="00BD5099"/>
    <w:rsid w:val="00BD53D6"/>
    <w:rsid w:val="00BD6C84"/>
    <w:rsid w:val="00BD729C"/>
    <w:rsid w:val="00BD795F"/>
    <w:rsid w:val="00BD7AF9"/>
    <w:rsid w:val="00BE0CDA"/>
    <w:rsid w:val="00BE3826"/>
    <w:rsid w:val="00BE38C0"/>
    <w:rsid w:val="00BE433E"/>
    <w:rsid w:val="00BE4DFA"/>
    <w:rsid w:val="00BE746A"/>
    <w:rsid w:val="00BE779D"/>
    <w:rsid w:val="00BE7DCE"/>
    <w:rsid w:val="00BF008B"/>
    <w:rsid w:val="00BF0D9B"/>
    <w:rsid w:val="00BF2984"/>
    <w:rsid w:val="00BF30F2"/>
    <w:rsid w:val="00BF32F3"/>
    <w:rsid w:val="00BF4825"/>
    <w:rsid w:val="00BF617C"/>
    <w:rsid w:val="00BF6302"/>
    <w:rsid w:val="00BF6959"/>
    <w:rsid w:val="00C00000"/>
    <w:rsid w:val="00C0046F"/>
    <w:rsid w:val="00C004EB"/>
    <w:rsid w:val="00C00CC6"/>
    <w:rsid w:val="00C011AB"/>
    <w:rsid w:val="00C01D6F"/>
    <w:rsid w:val="00C05139"/>
    <w:rsid w:val="00C059D0"/>
    <w:rsid w:val="00C075FC"/>
    <w:rsid w:val="00C07765"/>
    <w:rsid w:val="00C112ED"/>
    <w:rsid w:val="00C11CD0"/>
    <w:rsid w:val="00C11D8C"/>
    <w:rsid w:val="00C11FF7"/>
    <w:rsid w:val="00C13851"/>
    <w:rsid w:val="00C13A18"/>
    <w:rsid w:val="00C13B49"/>
    <w:rsid w:val="00C14189"/>
    <w:rsid w:val="00C142D2"/>
    <w:rsid w:val="00C16044"/>
    <w:rsid w:val="00C16069"/>
    <w:rsid w:val="00C16970"/>
    <w:rsid w:val="00C169D8"/>
    <w:rsid w:val="00C171E1"/>
    <w:rsid w:val="00C172E1"/>
    <w:rsid w:val="00C173FA"/>
    <w:rsid w:val="00C17AEF"/>
    <w:rsid w:val="00C20793"/>
    <w:rsid w:val="00C2168C"/>
    <w:rsid w:val="00C22BD2"/>
    <w:rsid w:val="00C234C0"/>
    <w:rsid w:val="00C257AE"/>
    <w:rsid w:val="00C25BD4"/>
    <w:rsid w:val="00C25D60"/>
    <w:rsid w:val="00C26C10"/>
    <w:rsid w:val="00C276A7"/>
    <w:rsid w:val="00C3156E"/>
    <w:rsid w:val="00C31680"/>
    <w:rsid w:val="00C31E66"/>
    <w:rsid w:val="00C31E86"/>
    <w:rsid w:val="00C32A49"/>
    <w:rsid w:val="00C32FF5"/>
    <w:rsid w:val="00C330BA"/>
    <w:rsid w:val="00C33B0F"/>
    <w:rsid w:val="00C34FB8"/>
    <w:rsid w:val="00C35049"/>
    <w:rsid w:val="00C35A09"/>
    <w:rsid w:val="00C363A7"/>
    <w:rsid w:val="00C409C2"/>
    <w:rsid w:val="00C40B75"/>
    <w:rsid w:val="00C4126F"/>
    <w:rsid w:val="00C418FA"/>
    <w:rsid w:val="00C42ECB"/>
    <w:rsid w:val="00C438B9"/>
    <w:rsid w:val="00C44761"/>
    <w:rsid w:val="00C45777"/>
    <w:rsid w:val="00C45A5F"/>
    <w:rsid w:val="00C45C5A"/>
    <w:rsid w:val="00C4619D"/>
    <w:rsid w:val="00C463BD"/>
    <w:rsid w:val="00C5150E"/>
    <w:rsid w:val="00C527B8"/>
    <w:rsid w:val="00C53145"/>
    <w:rsid w:val="00C55313"/>
    <w:rsid w:val="00C55560"/>
    <w:rsid w:val="00C555F9"/>
    <w:rsid w:val="00C55A60"/>
    <w:rsid w:val="00C561C3"/>
    <w:rsid w:val="00C57500"/>
    <w:rsid w:val="00C57E10"/>
    <w:rsid w:val="00C60DC9"/>
    <w:rsid w:val="00C60F5C"/>
    <w:rsid w:val="00C61A35"/>
    <w:rsid w:val="00C61AC2"/>
    <w:rsid w:val="00C6205C"/>
    <w:rsid w:val="00C63EE0"/>
    <w:rsid w:val="00C6490E"/>
    <w:rsid w:val="00C653E6"/>
    <w:rsid w:val="00C663D0"/>
    <w:rsid w:val="00C6641E"/>
    <w:rsid w:val="00C66F92"/>
    <w:rsid w:val="00C66FA7"/>
    <w:rsid w:val="00C7008D"/>
    <w:rsid w:val="00C70768"/>
    <w:rsid w:val="00C7125F"/>
    <w:rsid w:val="00C725C7"/>
    <w:rsid w:val="00C726FA"/>
    <w:rsid w:val="00C727F9"/>
    <w:rsid w:val="00C740BE"/>
    <w:rsid w:val="00C741A8"/>
    <w:rsid w:val="00C742FE"/>
    <w:rsid w:val="00C746D2"/>
    <w:rsid w:val="00C74738"/>
    <w:rsid w:val="00C75574"/>
    <w:rsid w:val="00C7557F"/>
    <w:rsid w:val="00C76443"/>
    <w:rsid w:val="00C7649D"/>
    <w:rsid w:val="00C77F00"/>
    <w:rsid w:val="00C80C8A"/>
    <w:rsid w:val="00C81095"/>
    <w:rsid w:val="00C839D9"/>
    <w:rsid w:val="00C83EBF"/>
    <w:rsid w:val="00C852E3"/>
    <w:rsid w:val="00C85976"/>
    <w:rsid w:val="00C85B2E"/>
    <w:rsid w:val="00C862DA"/>
    <w:rsid w:val="00C87417"/>
    <w:rsid w:val="00C87676"/>
    <w:rsid w:val="00C92388"/>
    <w:rsid w:val="00C92481"/>
    <w:rsid w:val="00C9506D"/>
    <w:rsid w:val="00C955F8"/>
    <w:rsid w:val="00C96AC7"/>
    <w:rsid w:val="00CA1C54"/>
    <w:rsid w:val="00CA2A46"/>
    <w:rsid w:val="00CA3371"/>
    <w:rsid w:val="00CA5564"/>
    <w:rsid w:val="00CA5A29"/>
    <w:rsid w:val="00CA5DD3"/>
    <w:rsid w:val="00CA5E10"/>
    <w:rsid w:val="00CA6501"/>
    <w:rsid w:val="00CA7608"/>
    <w:rsid w:val="00CB0055"/>
    <w:rsid w:val="00CB03AF"/>
    <w:rsid w:val="00CB04B9"/>
    <w:rsid w:val="00CB0CE5"/>
    <w:rsid w:val="00CB22AF"/>
    <w:rsid w:val="00CB2CA5"/>
    <w:rsid w:val="00CB3E80"/>
    <w:rsid w:val="00CB46B8"/>
    <w:rsid w:val="00CB4757"/>
    <w:rsid w:val="00CB47E7"/>
    <w:rsid w:val="00CB54F4"/>
    <w:rsid w:val="00CB5624"/>
    <w:rsid w:val="00CB669C"/>
    <w:rsid w:val="00CB77A8"/>
    <w:rsid w:val="00CB7D5A"/>
    <w:rsid w:val="00CC1990"/>
    <w:rsid w:val="00CC237B"/>
    <w:rsid w:val="00CC4A6E"/>
    <w:rsid w:val="00CC4BCB"/>
    <w:rsid w:val="00CC6F76"/>
    <w:rsid w:val="00CD003E"/>
    <w:rsid w:val="00CD00DD"/>
    <w:rsid w:val="00CD05D9"/>
    <w:rsid w:val="00CD0746"/>
    <w:rsid w:val="00CD07B4"/>
    <w:rsid w:val="00CD1C27"/>
    <w:rsid w:val="00CD2311"/>
    <w:rsid w:val="00CD3251"/>
    <w:rsid w:val="00CD4BA7"/>
    <w:rsid w:val="00CD612D"/>
    <w:rsid w:val="00CD6760"/>
    <w:rsid w:val="00CD6DA8"/>
    <w:rsid w:val="00CD6F93"/>
    <w:rsid w:val="00CE00B8"/>
    <w:rsid w:val="00CE0E1C"/>
    <w:rsid w:val="00CE2939"/>
    <w:rsid w:val="00CE3CB1"/>
    <w:rsid w:val="00CE3FF3"/>
    <w:rsid w:val="00CE41B7"/>
    <w:rsid w:val="00CE428F"/>
    <w:rsid w:val="00CE53AE"/>
    <w:rsid w:val="00CE544E"/>
    <w:rsid w:val="00CE68D0"/>
    <w:rsid w:val="00CF0BE9"/>
    <w:rsid w:val="00CF0F2C"/>
    <w:rsid w:val="00CF16AE"/>
    <w:rsid w:val="00CF1797"/>
    <w:rsid w:val="00CF18A7"/>
    <w:rsid w:val="00CF25FD"/>
    <w:rsid w:val="00CF2657"/>
    <w:rsid w:val="00CF3005"/>
    <w:rsid w:val="00CF359F"/>
    <w:rsid w:val="00CF4187"/>
    <w:rsid w:val="00CF43BA"/>
    <w:rsid w:val="00CF43C1"/>
    <w:rsid w:val="00CF681E"/>
    <w:rsid w:val="00CF686D"/>
    <w:rsid w:val="00CF78C2"/>
    <w:rsid w:val="00CF7D58"/>
    <w:rsid w:val="00D001E9"/>
    <w:rsid w:val="00D00709"/>
    <w:rsid w:val="00D025A6"/>
    <w:rsid w:val="00D02986"/>
    <w:rsid w:val="00D038AD"/>
    <w:rsid w:val="00D03A11"/>
    <w:rsid w:val="00D049E9"/>
    <w:rsid w:val="00D06004"/>
    <w:rsid w:val="00D07897"/>
    <w:rsid w:val="00D105CD"/>
    <w:rsid w:val="00D116FB"/>
    <w:rsid w:val="00D118F5"/>
    <w:rsid w:val="00D11D5D"/>
    <w:rsid w:val="00D12101"/>
    <w:rsid w:val="00D12C49"/>
    <w:rsid w:val="00D134E9"/>
    <w:rsid w:val="00D13C87"/>
    <w:rsid w:val="00D13D36"/>
    <w:rsid w:val="00D13D7C"/>
    <w:rsid w:val="00D1411E"/>
    <w:rsid w:val="00D153D6"/>
    <w:rsid w:val="00D1574B"/>
    <w:rsid w:val="00D1601B"/>
    <w:rsid w:val="00D164E9"/>
    <w:rsid w:val="00D16B82"/>
    <w:rsid w:val="00D16CAC"/>
    <w:rsid w:val="00D17C62"/>
    <w:rsid w:val="00D20233"/>
    <w:rsid w:val="00D21AD9"/>
    <w:rsid w:val="00D22DCC"/>
    <w:rsid w:val="00D22EFC"/>
    <w:rsid w:val="00D247CD"/>
    <w:rsid w:val="00D25426"/>
    <w:rsid w:val="00D258A9"/>
    <w:rsid w:val="00D25CD5"/>
    <w:rsid w:val="00D25CF5"/>
    <w:rsid w:val="00D25D76"/>
    <w:rsid w:val="00D25E97"/>
    <w:rsid w:val="00D263DB"/>
    <w:rsid w:val="00D264DB"/>
    <w:rsid w:val="00D2699B"/>
    <w:rsid w:val="00D26CC1"/>
    <w:rsid w:val="00D27061"/>
    <w:rsid w:val="00D31B44"/>
    <w:rsid w:val="00D31D44"/>
    <w:rsid w:val="00D33BB5"/>
    <w:rsid w:val="00D35D85"/>
    <w:rsid w:val="00D35FFF"/>
    <w:rsid w:val="00D42297"/>
    <w:rsid w:val="00D42F61"/>
    <w:rsid w:val="00D44263"/>
    <w:rsid w:val="00D44AA2"/>
    <w:rsid w:val="00D44B66"/>
    <w:rsid w:val="00D44CC4"/>
    <w:rsid w:val="00D46968"/>
    <w:rsid w:val="00D5203E"/>
    <w:rsid w:val="00D52AE2"/>
    <w:rsid w:val="00D53C82"/>
    <w:rsid w:val="00D5577F"/>
    <w:rsid w:val="00D564EA"/>
    <w:rsid w:val="00D56854"/>
    <w:rsid w:val="00D6011B"/>
    <w:rsid w:val="00D60B49"/>
    <w:rsid w:val="00D6136F"/>
    <w:rsid w:val="00D63976"/>
    <w:rsid w:val="00D66E9E"/>
    <w:rsid w:val="00D66F01"/>
    <w:rsid w:val="00D6704D"/>
    <w:rsid w:val="00D67E83"/>
    <w:rsid w:val="00D712AD"/>
    <w:rsid w:val="00D72FAF"/>
    <w:rsid w:val="00D73CB5"/>
    <w:rsid w:val="00D7599F"/>
    <w:rsid w:val="00D77468"/>
    <w:rsid w:val="00D81A56"/>
    <w:rsid w:val="00D81C19"/>
    <w:rsid w:val="00D81CFC"/>
    <w:rsid w:val="00D8330C"/>
    <w:rsid w:val="00D836F9"/>
    <w:rsid w:val="00D84247"/>
    <w:rsid w:val="00D84EED"/>
    <w:rsid w:val="00D85762"/>
    <w:rsid w:val="00D85A36"/>
    <w:rsid w:val="00D85D7E"/>
    <w:rsid w:val="00D85FFC"/>
    <w:rsid w:val="00D87A4B"/>
    <w:rsid w:val="00D87C6A"/>
    <w:rsid w:val="00D87CFD"/>
    <w:rsid w:val="00D92ECB"/>
    <w:rsid w:val="00D96220"/>
    <w:rsid w:val="00D96255"/>
    <w:rsid w:val="00D97AC9"/>
    <w:rsid w:val="00DA20A6"/>
    <w:rsid w:val="00DA2507"/>
    <w:rsid w:val="00DA287D"/>
    <w:rsid w:val="00DA2A80"/>
    <w:rsid w:val="00DA31D3"/>
    <w:rsid w:val="00DA3D05"/>
    <w:rsid w:val="00DA53BA"/>
    <w:rsid w:val="00DA562E"/>
    <w:rsid w:val="00DB077B"/>
    <w:rsid w:val="00DB1192"/>
    <w:rsid w:val="00DB15F7"/>
    <w:rsid w:val="00DB1825"/>
    <w:rsid w:val="00DB2A53"/>
    <w:rsid w:val="00DB53E4"/>
    <w:rsid w:val="00DB54FA"/>
    <w:rsid w:val="00DB65B1"/>
    <w:rsid w:val="00DB7A1A"/>
    <w:rsid w:val="00DB7C21"/>
    <w:rsid w:val="00DC2178"/>
    <w:rsid w:val="00DC302C"/>
    <w:rsid w:val="00DC38FF"/>
    <w:rsid w:val="00DC3F42"/>
    <w:rsid w:val="00DC4D99"/>
    <w:rsid w:val="00DC4F17"/>
    <w:rsid w:val="00DC7A5D"/>
    <w:rsid w:val="00DC7FE6"/>
    <w:rsid w:val="00DD0357"/>
    <w:rsid w:val="00DD0EB4"/>
    <w:rsid w:val="00DD2F7E"/>
    <w:rsid w:val="00DD4629"/>
    <w:rsid w:val="00DD54E4"/>
    <w:rsid w:val="00DD5519"/>
    <w:rsid w:val="00DD6AAE"/>
    <w:rsid w:val="00DD6FD7"/>
    <w:rsid w:val="00DE0669"/>
    <w:rsid w:val="00DE1A1A"/>
    <w:rsid w:val="00DE1A73"/>
    <w:rsid w:val="00DE28F0"/>
    <w:rsid w:val="00DE2AFD"/>
    <w:rsid w:val="00DE3108"/>
    <w:rsid w:val="00DE3351"/>
    <w:rsid w:val="00DE3C97"/>
    <w:rsid w:val="00DE52FE"/>
    <w:rsid w:val="00DF1AAB"/>
    <w:rsid w:val="00DF365F"/>
    <w:rsid w:val="00DF4877"/>
    <w:rsid w:val="00DF52E2"/>
    <w:rsid w:val="00DF540E"/>
    <w:rsid w:val="00DF5F63"/>
    <w:rsid w:val="00DF667B"/>
    <w:rsid w:val="00DF68EC"/>
    <w:rsid w:val="00DF6916"/>
    <w:rsid w:val="00E004D7"/>
    <w:rsid w:val="00E00B99"/>
    <w:rsid w:val="00E0197D"/>
    <w:rsid w:val="00E020DE"/>
    <w:rsid w:val="00E036BD"/>
    <w:rsid w:val="00E03BF8"/>
    <w:rsid w:val="00E03F1A"/>
    <w:rsid w:val="00E048DE"/>
    <w:rsid w:val="00E050D2"/>
    <w:rsid w:val="00E06207"/>
    <w:rsid w:val="00E06FBE"/>
    <w:rsid w:val="00E11501"/>
    <w:rsid w:val="00E13DD5"/>
    <w:rsid w:val="00E147A8"/>
    <w:rsid w:val="00E15E55"/>
    <w:rsid w:val="00E16B66"/>
    <w:rsid w:val="00E16D70"/>
    <w:rsid w:val="00E16F4F"/>
    <w:rsid w:val="00E17580"/>
    <w:rsid w:val="00E17CBC"/>
    <w:rsid w:val="00E20097"/>
    <w:rsid w:val="00E2033C"/>
    <w:rsid w:val="00E204E6"/>
    <w:rsid w:val="00E2093A"/>
    <w:rsid w:val="00E2201C"/>
    <w:rsid w:val="00E23390"/>
    <w:rsid w:val="00E23690"/>
    <w:rsid w:val="00E2498A"/>
    <w:rsid w:val="00E24B70"/>
    <w:rsid w:val="00E2544C"/>
    <w:rsid w:val="00E2590F"/>
    <w:rsid w:val="00E26174"/>
    <w:rsid w:val="00E30335"/>
    <w:rsid w:val="00E30491"/>
    <w:rsid w:val="00E30B1D"/>
    <w:rsid w:val="00E31CA1"/>
    <w:rsid w:val="00E352AD"/>
    <w:rsid w:val="00E36848"/>
    <w:rsid w:val="00E373B1"/>
    <w:rsid w:val="00E37B34"/>
    <w:rsid w:val="00E4102D"/>
    <w:rsid w:val="00E41FEA"/>
    <w:rsid w:val="00E42D4A"/>
    <w:rsid w:val="00E44E62"/>
    <w:rsid w:val="00E45015"/>
    <w:rsid w:val="00E466A2"/>
    <w:rsid w:val="00E46E1F"/>
    <w:rsid w:val="00E47D31"/>
    <w:rsid w:val="00E50E47"/>
    <w:rsid w:val="00E5253E"/>
    <w:rsid w:val="00E52D5F"/>
    <w:rsid w:val="00E52DB4"/>
    <w:rsid w:val="00E549DD"/>
    <w:rsid w:val="00E54C6A"/>
    <w:rsid w:val="00E552E5"/>
    <w:rsid w:val="00E57549"/>
    <w:rsid w:val="00E57BCF"/>
    <w:rsid w:val="00E60ABD"/>
    <w:rsid w:val="00E61624"/>
    <w:rsid w:val="00E61D23"/>
    <w:rsid w:val="00E620D5"/>
    <w:rsid w:val="00E6320E"/>
    <w:rsid w:val="00E639F0"/>
    <w:rsid w:val="00E63D12"/>
    <w:rsid w:val="00E64155"/>
    <w:rsid w:val="00E64567"/>
    <w:rsid w:val="00E64ADF"/>
    <w:rsid w:val="00E64DC5"/>
    <w:rsid w:val="00E65AA8"/>
    <w:rsid w:val="00E664A3"/>
    <w:rsid w:val="00E669CD"/>
    <w:rsid w:val="00E673DB"/>
    <w:rsid w:val="00E70A9F"/>
    <w:rsid w:val="00E71322"/>
    <w:rsid w:val="00E72326"/>
    <w:rsid w:val="00E7311B"/>
    <w:rsid w:val="00E7370E"/>
    <w:rsid w:val="00E73E25"/>
    <w:rsid w:val="00E748C1"/>
    <w:rsid w:val="00E75DA6"/>
    <w:rsid w:val="00E76418"/>
    <w:rsid w:val="00E766B2"/>
    <w:rsid w:val="00E76BB0"/>
    <w:rsid w:val="00E76C7E"/>
    <w:rsid w:val="00E80C44"/>
    <w:rsid w:val="00E8150B"/>
    <w:rsid w:val="00E8225B"/>
    <w:rsid w:val="00E867B8"/>
    <w:rsid w:val="00E87008"/>
    <w:rsid w:val="00E900FB"/>
    <w:rsid w:val="00E90793"/>
    <w:rsid w:val="00E90B79"/>
    <w:rsid w:val="00E9167C"/>
    <w:rsid w:val="00E93AAD"/>
    <w:rsid w:val="00E94767"/>
    <w:rsid w:val="00E94777"/>
    <w:rsid w:val="00E9597E"/>
    <w:rsid w:val="00E95BC5"/>
    <w:rsid w:val="00E95E9D"/>
    <w:rsid w:val="00E962CA"/>
    <w:rsid w:val="00E97550"/>
    <w:rsid w:val="00EA04B9"/>
    <w:rsid w:val="00EA0831"/>
    <w:rsid w:val="00EA16F7"/>
    <w:rsid w:val="00EA2056"/>
    <w:rsid w:val="00EA2ED6"/>
    <w:rsid w:val="00EA3211"/>
    <w:rsid w:val="00EA3593"/>
    <w:rsid w:val="00EA67D2"/>
    <w:rsid w:val="00EA77F7"/>
    <w:rsid w:val="00EB0357"/>
    <w:rsid w:val="00EB03EE"/>
    <w:rsid w:val="00EB13E2"/>
    <w:rsid w:val="00EB2160"/>
    <w:rsid w:val="00EB26C9"/>
    <w:rsid w:val="00EB2972"/>
    <w:rsid w:val="00EB32B5"/>
    <w:rsid w:val="00EB3C17"/>
    <w:rsid w:val="00EB5553"/>
    <w:rsid w:val="00EB60C2"/>
    <w:rsid w:val="00EC0743"/>
    <w:rsid w:val="00EC0940"/>
    <w:rsid w:val="00EC0E5F"/>
    <w:rsid w:val="00EC0E78"/>
    <w:rsid w:val="00EC1284"/>
    <w:rsid w:val="00EC14D5"/>
    <w:rsid w:val="00EC1EC4"/>
    <w:rsid w:val="00EC4628"/>
    <w:rsid w:val="00EC4B30"/>
    <w:rsid w:val="00EC660B"/>
    <w:rsid w:val="00EC6AA8"/>
    <w:rsid w:val="00ED0278"/>
    <w:rsid w:val="00ED09C7"/>
    <w:rsid w:val="00ED3943"/>
    <w:rsid w:val="00ED42AA"/>
    <w:rsid w:val="00ED6107"/>
    <w:rsid w:val="00ED70EE"/>
    <w:rsid w:val="00ED736F"/>
    <w:rsid w:val="00ED7A64"/>
    <w:rsid w:val="00ED7FAE"/>
    <w:rsid w:val="00EE06E7"/>
    <w:rsid w:val="00EE0A5F"/>
    <w:rsid w:val="00EE0DCB"/>
    <w:rsid w:val="00EE1600"/>
    <w:rsid w:val="00EE195D"/>
    <w:rsid w:val="00EE1DE1"/>
    <w:rsid w:val="00EE285F"/>
    <w:rsid w:val="00EE3CE3"/>
    <w:rsid w:val="00EE4B8F"/>
    <w:rsid w:val="00EE56E8"/>
    <w:rsid w:val="00EE5DCE"/>
    <w:rsid w:val="00EE6D9F"/>
    <w:rsid w:val="00EE73B9"/>
    <w:rsid w:val="00EF0405"/>
    <w:rsid w:val="00EF1F04"/>
    <w:rsid w:val="00EF256D"/>
    <w:rsid w:val="00EF2BB2"/>
    <w:rsid w:val="00EF4AEF"/>
    <w:rsid w:val="00EF4C85"/>
    <w:rsid w:val="00EF502D"/>
    <w:rsid w:val="00EF5659"/>
    <w:rsid w:val="00EF7F9A"/>
    <w:rsid w:val="00F01DD0"/>
    <w:rsid w:val="00F04C08"/>
    <w:rsid w:val="00F05BDF"/>
    <w:rsid w:val="00F063D5"/>
    <w:rsid w:val="00F0731B"/>
    <w:rsid w:val="00F10366"/>
    <w:rsid w:val="00F11104"/>
    <w:rsid w:val="00F112E6"/>
    <w:rsid w:val="00F12485"/>
    <w:rsid w:val="00F1281E"/>
    <w:rsid w:val="00F1386D"/>
    <w:rsid w:val="00F15571"/>
    <w:rsid w:val="00F17880"/>
    <w:rsid w:val="00F2126B"/>
    <w:rsid w:val="00F21314"/>
    <w:rsid w:val="00F22997"/>
    <w:rsid w:val="00F25803"/>
    <w:rsid w:val="00F25D38"/>
    <w:rsid w:val="00F27B03"/>
    <w:rsid w:val="00F30B56"/>
    <w:rsid w:val="00F3256C"/>
    <w:rsid w:val="00F3302B"/>
    <w:rsid w:val="00F3311B"/>
    <w:rsid w:val="00F33745"/>
    <w:rsid w:val="00F339F4"/>
    <w:rsid w:val="00F33DAF"/>
    <w:rsid w:val="00F33EC0"/>
    <w:rsid w:val="00F348E1"/>
    <w:rsid w:val="00F354D1"/>
    <w:rsid w:val="00F360DA"/>
    <w:rsid w:val="00F36739"/>
    <w:rsid w:val="00F403E7"/>
    <w:rsid w:val="00F409C0"/>
    <w:rsid w:val="00F42073"/>
    <w:rsid w:val="00F42A94"/>
    <w:rsid w:val="00F42D1C"/>
    <w:rsid w:val="00F44F26"/>
    <w:rsid w:val="00F45400"/>
    <w:rsid w:val="00F46825"/>
    <w:rsid w:val="00F47954"/>
    <w:rsid w:val="00F47B8A"/>
    <w:rsid w:val="00F50759"/>
    <w:rsid w:val="00F51525"/>
    <w:rsid w:val="00F519C6"/>
    <w:rsid w:val="00F52802"/>
    <w:rsid w:val="00F52F8E"/>
    <w:rsid w:val="00F53CB6"/>
    <w:rsid w:val="00F54450"/>
    <w:rsid w:val="00F55DF3"/>
    <w:rsid w:val="00F56A94"/>
    <w:rsid w:val="00F57366"/>
    <w:rsid w:val="00F60EA3"/>
    <w:rsid w:val="00F623AF"/>
    <w:rsid w:val="00F632C2"/>
    <w:rsid w:val="00F648A0"/>
    <w:rsid w:val="00F64F89"/>
    <w:rsid w:val="00F64FF0"/>
    <w:rsid w:val="00F655BC"/>
    <w:rsid w:val="00F65BA7"/>
    <w:rsid w:val="00F66382"/>
    <w:rsid w:val="00F670DD"/>
    <w:rsid w:val="00F72715"/>
    <w:rsid w:val="00F733D7"/>
    <w:rsid w:val="00F73860"/>
    <w:rsid w:val="00F73DAA"/>
    <w:rsid w:val="00F74120"/>
    <w:rsid w:val="00F76841"/>
    <w:rsid w:val="00F77B62"/>
    <w:rsid w:val="00F77EAA"/>
    <w:rsid w:val="00F81E3A"/>
    <w:rsid w:val="00F83697"/>
    <w:rsid w:val="00F84A17"/>
    <w:rsid w:val="00F8534C"/>
    <w:rsid w:val="00F85BF9"/>
    <w:rsid w:val="00F86635"/>
    <w:rsid w:val="00F90517"/>
    <w:rsid w:val="00F91003"/>
    <w:rsid w:val="00F922F1"/>
    <w:rsid w:val="00F937B4"/>
    <w:rsid w:val="00F93AA8"/>
    <w:rsid w:val="00F95A19"/>
    <w:rsid w:val="00F9642C"/>
    <w:rsid w:val="00F96902"/>
    <w:rsid w:val="00FA0399"/>
    <w:rsid w:val="00FA1D0E"/>
    <w:rsid w:val="00FA223F"/>
    <w:rsid w:val="00FA4ED5"/>
    <w:rsid w:val="00FA7A41"/>
    <w:rsid w:val="00FA7F2C"/>
    <w:rsid w:val="00FB0499"/>
    <w:rsid w:val="00FB0604"/>
    <w:rsid w:val="00FB2C83"/>
    <w:rsid w:val="00FB5662"/>
    <w:rsid w:val="00FB63D0"/>
    <w:rsid w:val="00FB6E85"/>
    <w:rsid w:val="00FB77B3"/>
    <w:rsid w:val="00FC210F"/>
    <w:rsid w:val="00FC3271"/>
    <w:rsid w:val="00FC40E7"/>
    <w:rsid w:val="00FC5321"/>
    <w:rsid w:val="00FC5458"/>
    <w:rsid w:val="00FC7609"/>
    <w:rsid w:val="00FD02B9"/>
    <w:rsid w:val="00FD0E56"/>
    <w:rsid w:val="00FD11A1"/>
    <w:rsid w:val="00FD3787"/>
    <w:rsid w:val="00FD3FCD"/>
    <w:rsid w:val="00FD4025"/>
    <w:rsid w:val="00FD4365"/>
    <w:rsid w:val="00FD47EE"/>
    <w:rsid w:val="00FD5A47"/>
    <w:rsid w:val="00FD7212"/>
    <w:rsid w:val="00FD79BB"/>
    <w:rsid w:val="00FD7C90"/>
    <w:rsid w:val="00FE088E"/>
    <w:rsid w:val="00FE16FA"/>
    <w:rsid w:val="00FE19C2"/>
    <w:rsid w:val="00FE2708"/>
    <w:rsid w:val="00FE2FC7"/>
    <w:rsid w:val="00FE33D7"/>
    <w:rsid w:val="00FE3844"/>
    <w:rsid w:val="00FE3B4B"/>
    <w:rsid w:val="00FE62BC"/>
    <w:rsid w:val="00FE6607"/>
    <w:rsid w:val="00FE67C8"/>
    <w:rsid w:val="00FE6A8E"/>
    <w:rsid w:val="00FE7DB2"/>
    <w:rsid w:val="00FF28FF"/>
    <w:rsid w:val="00FF30C8"/>
    <w:rsid w:val="00FF3100"/>
    <w:rsid w:val="00FF31EC"/>
    <w:rsid w:val="00FF3A67"/>
    <w:rsid w:val="00FF4787"/>
    <w:rsid w:val="00FF531C"/>
    <w:rsid w:val="00FF53B3"/>
    <w:rsid w:val="00FF55A2"/>
    <w:rsid w:val="00FF6D5F"/>
    <w:rsid w:val="00FF70CE"/>
    <w:rsid w:val="00FF7CEC"/>
    <w:rsid w:val="0104967E"/>
    <w:rsid w:val="012B57D7"/>
    <w:rsid w:val="014487E0"/>
    <w:rsid w:val="0146ED65"/>
    <w:rsid w:val="018EB390"/>
    <w:rsid w:val="01C7CEDE"/>
    <w:rsid w:val="01CB2EFC"/>
    <w:rsid w:val="01F49DA9"/>
    <w:rsid w:val="0244CDEC"/>
    <w:rsid w:val="028FE5C7"/>
    <w:rsid w:val="02E09735"/>
    <w:rsid w:val="02E74176"/>
    <w:rsid w:val="02EA6053"/>
    <w:rsid w:val="02FA727C"/>
    <w:rsid w:val="0391F1D6"/>
    <w:rsid w:val="03BEAF3F"/>
    <w:rsid w:val="03CA03A1"/>
    <w:rsid w:val="041197DB"/>
    <w:rsid w:val="0426E007"/>
    <w:rsid w:val="0437D4C5"/>
    <w:rsid w:val="04470E9C"/>
    <w:rsid w:val="045292BB"/>
    <w:rsid w:val="0480263C"/>
    <w:rsid w:val="0485AA4F"/>
    <w:rsid w:val="04875499"/>
    <w:rsid w:val="04E564A3"/>
    <w:rsid w:val="050A0A20"/>
    <w:rsid w:val="05465560"/>
    <w:rsid w:val="054B1EB5"/>
    <w:rsid w:val="05507325"/>
    <w:rsid w:val="057AB84E"/>
    <w:rsid w:val="058A0715"/>
    <w:rsid w:val="0597B775"/>
    <w:rsid w:val="05DB5D43"/>
    <w:rsid w:val="05FF16F8"/>
    <w:rsid w:val="064B3C97"/>
    <w:rsid w:val="066264E1"/>
    <w:rsid w:val="0693B81D"/>
    <w:rsid w:val="06AC6FB7"/>
    <w:rsid w:val="06E258B0"/>
    <w:rsid w:val="06E49BFB"/>
    <w:rsid w:val="072AC240"/>
    <w:rsid w:val="07444A28"/>
    <w:rsid w:val="07647445"/>
    <w:rsid w:val="07C78EBC"/>
    <w:rsid w:val="08094CEB"/>
    <w:rsid w:val="083E5B3E"/>
    <w:rsid w:val="0846F43D"/>
    <w:rsid w:val="0902E509"/>
    <w:rsid w:val="09077CAA"/>
    <w:rsid w:val="09209593"/>
    <w:rsid w:val="09567B03"/>
    <w:rsid w:val="09AF879C"/>
    <w:rsid w:val="09C21AA1"/>
    <w:rsid w:val="0A052631"/>
    <w:rsid w:val="0A63DE17"/>
    <w:rsid w:val="0A8292BB"/>
    <w:rsid w:val="0B4CE7FD"/>
    <w:rsid w:val="0B553C5D"/>
    <w:rsid w:val="0BB48049"/>
    <w:rsid w:val="0C20341C"/>
    <w:rsid w:val="0C7CEB8E"/>
    <w:rsid w:val="0CA9B830"/>
    <w:rsid w:val="0CACD905"/>
    <w:rsid w:val="0D2D85F4"/>
    <w:rsid w:val="0D374C12"/>
    <w:rsid w:val="0D664A70"/>
    <w:rsid w:val="0DBF871E"/>
    <w:rsid w:val="0DD99A8F"/>
    <w:rsid w:val="0DE33BD8"/>
    <w:rsid w:val="0E4D15CD"/>
    <w:rsid w:val="0E57FD10"/>
    <w:rsid w:val="0EF61866"/>
    <w:rsid w:val="0F21EAF2"/>
    <w:rsid w:val="0F63FCF2"/>
    <w:rsid w:val="0F6CD86A"/>
    <w:rsid w:val="0F7EA989"/>
    <w:rsid w:val="0FBECC1E"/>
    <w:rsid w:val="0FC7A831"/>
    <w:rsid w:val="0FFDC8EF"/>
    <w:rsid w:val="1032C099"/>
    <w:rsid w:val="105F2F8D"/>
    <w:rsid w:val="10780511"/>
    <w:rsid w:val="1087030B"/>
    <w:rsid w:val="1095A739"/>
    <w:rsid w:val="109F493B"/>
    <w:rsid w:val="10B87253"/>
    <w:rsid w:val="11A186D6"/>
    <w:rsid w:val="11C35DF2"/>
    <w:rsid w:val="11C69B4B"/>
    <w:rsid w:val="12328084"/>
    <w:rsid w:val="12591A3B"/>
    <w:rsid w:val="12C9FA8B"/>
    <w:rsid w:val="12E4F5D6"/>
    <w:rsid w:val="136EA7F0"/>
    <w:rsid w:val="1384D3D1"/>
    <w:rsid w:val="13B3C4B6"/>
    <w:rsid w:val="14724383"/>
    <w:rsid w:val="14ADEFE0"/>
    <w:rsid w:val="14C31E29"/>
    <w:rsid w:val="14D3AE2E"/>
    <w:rsid w:val="1532C173"/>
    <w:rsid w:val="15750A5D"/>
    <w:rsid w:val="1583E552"/>
    <w:rsid w:val="158642C0"/>
    <w:rsid w:val="15B83761"/>
    <w:rsid w:val="15F5441E"/>
    <w:rsid w:val="160CC485"/>
    <w:rsid w:val="161EFC82"/>
    <w:rsid w:val="163824DF"/>
    <w:rsid w:val="16432197"/>
    <w:rsid w:val="1678BA1D"/>
    <w:rsid w:val="167C11E7"/>
    <w:rsid w:val="17060493"/>
    <w:rsid w:val="1717D859"/>
    <w:rsid w:val="172F40D6"/>
    <w:rsid w:val="173D262E"/>
    <w:rsid w:val="174D874D"/>
    <w:rsid w:val="1752BF4E"/>
    <w:rsid w:val="177FE70D"/>
    <w:rsid w:val="178EA766"/>
    <w:rsid w:val="17B0E96B"/>
    <w:rsid w:val="1819A1C6"/>
    <w:rsid w:val="183CD4FA"/>
    <w:rsid w:val="189EF73C"/>
    <w:rsid w:val="193EE7BB"/>
    <w:rsid w:val="1945B0E9"/>
    <w:rsid w:val="195E5D6D"/>
    <w:rsid w:val="1A08CB2D"/>
    <w:rsid w:val="1A0C0E8D"/>
    <w:rsid w:val="1A1BD49B"/>
    <w:rsid w:val="1A2D8A62"/>
    <w:rsid w:val="1A7685BA"/>
    <w:rsid w:val="1A9E50C3"/>
    <w:rsid w:val="1AB42899"/>
    <w:rsid w:val="1AB510A8"/>
    <w:rsid w:val="1B41136B"/>
    <w:rsid w:val="1B4447C2"/>
    <w:rsid w:val="1B7197BF"/>
    <w:rsid w:val="1BADA8E7"/>
    <w:rsid w:val="1BCCB903"/>
    <w:rsid w:val="1BCEADE0"/>
    <w:rsid w:val="1BD37307"/>
    <w:rsid w:val="1BFEE615"/>
    <w:rsid w:val="1C10E74D"/>
    <w:rsid w:val="1C343E89"/>
    <w:rsid w:val="1C62CFA2"/>
    <w:rsid w:val="1C709F3A"/>
    <w:rsid w:val="1C86B19D"/>
    <w:rsid w:val="1CE9AD57"/>
    <w:rsid w:val="1CF414C3"/>
    <w:rsid w:val="1D380335"/>
    <w:rsid w:val="1D44E0DC"/>
    <w:rsid w:val="1D6654E5"/>
    <w:rsid w:val="1D6A215F"/>
    <w:rsid w:val="1D77C7A1"/>
    <w:rsid w:val="1D7EF7EA"/>
    <w:rsid w:val="1DD14BE7"/>
    <w:rsid w:val="1DD68B71"/>
    <w:rsid w:val="1DFEA003"/>
    <w:rsid w:val="1E3BF703"/>
    <w:rsid w:val="1E86FEC3"/>
    <w:rsid w:val="1EA93881"/>
    <w:rsid w:val="1ED69DD6"/>
    <w:rsid w:val="1EFA5C85"/>
    <w:rsid w:val="1F0BB283"/>
    <w:rsid w:val="1F1AC84B"/>
    <w:rsid w:val="1F1DD15A"/>
    <w:rsid w:val="1FE29D92"/>
    <w:rsid w:val="1FF9147B"/>
    <w:rsid w:val="20ABE264"/>
    <w:rsid w:val="20EA54F7"/>
    <w:rsid w:val="2130B598"/>
    <w:rsid w:val="214F8259"/>
    <w:rsid w:val="215D6CDE"/>
    <w:rsid w:val="21A26F6E"/>
    <w:rsid w:val="21C11BDF"/>
    <w:rsid w:val="21C13D00"/>
    <w:rsid w:val="21D26A12"/>
    <w:rsid w:val="2247FE52"/>
    <w:rsid w:val="225176E7"/>
    <w:rsid w:val="22B62023"/>
    <w:rsid w:val="235E8DA9"/>
    <w:rsid w:val="23E6E84A"/>
    <w:rsid w:val="23E7601E"/>
    <w:rsid w:val="241A4907"/>
    <w:rsid w:val="244ECB35"/>
    <w:rsid w:val="24615237"/>
    <w:rsid w:val="246320C3"/>
    <w:rsid w:val="247BB11F"/>
    <w:rsid w:val="24BB8DA5"/>
    <w:rsid w:val="24F8A97B"/>
    <w:rsid w:val="252A3B40"/>
    <w:rsid w:val="259B67B9"/>
    <w:rsid w:val="25AA403D"/>
    <w:rsid w:val="25FA2B3E"/>
    <w:rsid w:val="2610E0C4"/>
    <w:rsid w:val="261E38FA"/>
    <w:rsid w:val="262CBA68"/>
    <w:rsid w:val="265004F7"/>
    <w:rsid w:val="267D3316"/>
    <w:rsid w:val="26F823EF"/>
    <w:rsid w:val="2762F7DA"/>
    <w:rsid w:val="280F5E5E"/>
    <w:rsid w:val="283C6B67"/>
    <w:rsid w:val="286F50DA"/>
    <w:rsid w:val="28839D0E"/>
    <w:rsid w:val="288F050D"/>
    <w:rsid w:val="28DCB494"/>
    <w:rsid w:val="28E3C53F"/>
    <w:rsid w:val="28F872F1"/>
    <w:rsid w:val="28FC4980"/>
    <w:rsid w:val="2986FE08"/>
    <w:rsid w:val="298EC8A0"/>
    <w:rsid w:val="29A29DF8"/>
    <w:rsid w:val="29BBE9EA"/>
    <w:rsid w:val="29BD82E3"/>
    <w:rsid w:val="29BE13B1"/>
    <w:rsid w:val="29D3E8AE"/>
    <w:rsid w:val="2A594001"/>
    <w:rsid w:val="2A743648"/>
    <w:rsid w:val="2ACD94D9"/>
    <w:rsid w:val="2B06C2CD"/>
    <w:rsid w:val="2B392BD2"/>
    <w:rsid w:val="2B4CB49D"/>
    <w:rsid w:val="2B6280A4"/>
    <w:rsid w:val="2B8FA90F"/>
    <w:rsid w:val="2BC1C749"/>
    <w:rsid w:val="2BE6CDF0"/>
    <w:rsid w:val="2C04664A"/>
    <w:rsid w:val="2C04A439"/>
    <w:rsid w:val="2C10B97F"/>
    <w:rsid w:val="2C39277C"/>
    <w:rsid w:val="2C3EB146"/>
    <w:rsid w:val="2C827807"/>
    <w:rsid w:val="2CB5F98D"/>
    <w:rsid w:val="2CE8188F"/>
    <w:rsid w:val="2D48F8C7"/>
    <w:rsid w:val="2D4C5B87"/>
    <w:rsid w:val="2D84943C"/>
    <w:rsid w:val="2DBDADC6"/>
    <w:rsid w:val="2DC0CA17"/>
    <w:rsid w:val="2E06877C"/>
    <w:rsid w:val="2E1F071E"/>
    <w:rsid w:val="2E2C78DF"/>
    <w:rsid w:val="2E3E5F16"/>
    <w:rsid w:val="2E7F0EBD"/>
    <w:rsid w:val="2EC749D1"/>
    <w:rsid w:val="2EC8F11F"/>
    <w:rsid w:val="2ECABAF3"/>
    <w:rsid w:val="2F165658"/>
    <w:rsid w:val="2F2FB08B"/>
    <w:rsid w:val="2F3CE824"/>
    <w:rsid w:val="2F534728"/>
    <w:rsid w:val="2F70C83E"/>
    <w:rsid w:val="2F79A1AA"/>
    <w:rsid w:val="2FACD44E"/>
    <w:rsid w:val="2FCAC7BB"/>
    <w:rsid w:val="2FCBBBE4"/>
    <w:rsid w:val="2FD983EF"/>
    <w:rsid w:val="2FED21D6"/>
    <w:rsid w:val="30294791"/>
    <w:rsid w:val="302D2C7D"/>
    <w:rsid w:val="30A6DA12"/>
    <w:rsid w:val="30D9A05E"/>
    <w:rsid w:val="310C989F"/>
    <w:rsid w:val="3116378C"/>
    <w:rsid w:val="311D0C44"/>
    <w:rsid w:val="3158A784"/>
    <w:rsid w:val="31A23627"/>
    <w:rsid w:val="32345F0C"/>
    <w:rsid w:val="3244C4EE"/>
    <w:rsid w:val="324FB601"/>
    <w:rsid w:val="325BDBC9"/>
    <w:rsid w:val="33069258"/>
    <w:rsid w:val="332C9813"/>
    <w:rsid w:val="3381858B"/>
    <w:rsid w:val="33A27B58"/>
    <w:rsid w:val="33EB1F40"/>
    <w:rsid w:val="3409F743"/>
    <w:rsid w:val="345F2BA4"/>
    <w:rsid w:val="34C81A65"/>
    <w:rsid w:val="350AF68E"/>
    <w:rsid w:val="35159E3B"/>
    <w:rsid w:val="352F29EC"/>
    <w:rsid w:val="35964388"/>
    <w:rsid w:val="359673B8"/>
    <w:rsid w:val="35FAFC05"/>
    <w:rsid w:val="36124732"/>
    <w:rsid w:val="36337D7A"/>
    <w:rsid w:val="3665C4C8"/>
    <w:rsid w:val="36726441"/>
    <w:rsid w:val="3725DEAC"/>
    <w:rsid w:val="3728F355"/>
    <w:rsid w:val="37645BE4"/>
    <w:rsid w:val="377BDA23"/>
    <w:rsid w:val="379A54C2"/>
    <w:rsid w:val="37C39399"/>
    <w:rsid w:val="37F07EE0"/>
    <w:rsid w:val="37FAFBAA"/>
    <w:rsid w:val="38530FE6"/>
    <w:rsid w:val="385F0CB0"/>
    <w:rsid w:val="3879EFAB"/>
    <w:rsid w:val="38F36754"/>
    <w:rsid w:val="3917AA84"/>
    <w:rsid w:val="39386B35"/>
    <w:rsid w:val="39767341"/>
    <w:rsid w:val="39826C7A"/>
    <w:rsid w:val="39A5EC2E"/>
    <w:rsid w:val="39B268F1"/>
    <w:rsid w:val="3A01BE02"/>
    <w:rsid w:val="3A13FA17"/>
    <w:rsid w:val="3A3CF444"/>
    <w:rsid w:val="3A5B781F"/>
    <w:rsid w:val="3A664850"/>
    <w:rsid w:val="3A7B8C42"/>
    <w:rsid w:val="3A7EBCB5"/>
    <w:rsid w:val="3A827A3A"/>
    <w:rsid w:val="3A9FD8C6"/>
    <w:rsid w:val="3AB2AB6C"/>
    <w:rsid w:val="3AB37AE5"/>
    <w:rsid w:val="3AB60F2B"/>
    <w:rsid w:val="3AE09986"/>
    <w:rsid w:val="3AEFDB96"/>
    <w:rsid w:val="3B068F5B"/>
    <w:rsid w:val="3B7E1D05"/>
    <w:rsid w:val="3C083403"/>
    <w:rsid w:val="3C830034"/>
    <w:rsid w:val="3CBF97D9"/>
    <w:rsid w:val="3CF9867A"/>
    <w:rsid w:val="3D0389AB"/>
    <w:rsid w:val="3D1A6CB1"/>
    <w:rsid w:val="3D20286D"/>
    <w:rsid w:val="3D6742AC"/>
    <w:rsid w:val="3D7E1E1E"/>
    <w:rsid w:val="3DEAE973"/>
    <w:rsid w:val="3DF41726"/>
    <w:rsid w:val="3E054D15"/>
    <w:rsid w:val="3E07466E"/>
    <w:rsid w:val="3E0F33FD"/>
    <w:rsid w:val="3E661821"/>
    <w:rsid w:val="3ED3FEA7"/>
    <w:rsid w:val="3F21087E"/>
    <w:rsid w:val="3F4B032F"/>
    <w:rsid w:val="3F54261A"/>
    <w:rsid w:val="3F8780C7"/>
    <w:rsid w:val="3F8D4975"/>
    <w:rsid w:val="3FD6CBDE"/>
    <w:rsid w:val="403CB478"/>
    <w:rsid w:val="405FDB8B"/>
    <w:rsid w:val="40721141"/>
    <w:rsid w:val="40C45B0E"/>
    <w:rsid w:val="4122BC69"/>
    <w:rsid w:val="4127471F"/>
    <w:rsid w:val="4129DDC3"/>
    <w:rsid w:val="4138D324"/>
    <w:rsid w:val="414570B1"/>
    <w:rsid w:val="415D2FFD"/>
    <w:rsid w:val="415F5B27"/>
    <w:rsid w:val="41745602"/>
    <w:rsid w:val="41A8ECC8"/>
    <w:rsid w:val="41C08FEC"/>
    <w:rsid w:val="41D11214"/>
    <w:rsid w:val="41D31C60"/>
    <w:rsid w:val="42336F9D"/>
    <w:rsid w:val="423BC20B"/>
    <w:rsid w:val="426AB30C"/>
    <w:rsid w:val="4294141C"/>
    <w:rsid w:val="42B2E56F"/>
    <w:rsid w:val="42D223DF"/>
    <w:rsid w:val="42FAED7B"/>
    <w:rsid w:val="4324AD90"/>
    <w:rsid w:val="43371791"/>
    <w:rsid w:val="435BA487"/>
    <w:rsid w:val="436CA50C"/>
    <w:rsid w:val="4374553A"/>
    <w:rsid w:val="43832012"/>
    <w:rsid w:val="438B36CA"/>
    <w:rsid w:val="439DE9DB"/>
    <w:rsid w:val="43A3DD0D"/>
    <w:rsid w:val="43EB4258"/>
    <w:rsid w:val="441F9456"/>
    <w:rsid w:val="4428C145"/>
    <w:rsid w:val="44350A25"/>
    <w:rsid w:val="4498BFD1"/>
    <w:rsid w:val="449B8B9A"/>
    <w:rsid w:val="44E78599"/>
    <w:rsid w:val="450B6CD3"/>
    <w:rsid w:val="452715E2"/>
    <w:rsid w:val="459BED7C"/>
    <w:rsid w:val="45C4EF78"/>
    <w:rsid w:val="4605180F"/>
    <w:rsid w:val="462A6E8C"/>
    <w:rsid w:val="46328EC6"/>
    <w:rsid w:val="4690AF11"/>
    <w:rsid w:val="46B06BD1"/>
    <w:rsid w:val="46CE3152"/>
    <w:rsid w:val="4705D34E"/>
    <w:rsid w:val="470F02AB"/>
    <w:rsid w:val="473B9337"/>
    <w:rsid w:val="477DA62C"/>
    <w:rsid w:val="47B8F63F"/>
    <w:rsid w:val="48304A68"/>
    <w:rsid w:val="4834A9E0"/>
    <w:rsid w:val="497C1C2D"/>
    <w:rsid w:val="497F67E7"/>
    <w:rsid w:val="498DB16C"/>
    <w:rsid w:val="4990A0BC"/>
    <w:rsid w:val="49BCF8F3"/>
    <w:rsid w:val="4A732DF3"/>
    <w:rsid w:val="4ABC4FAE"/>
    <w:rsid w:val="4ACA5789"/>
    <w:rsid w:val="4ACDF84B"/>
    <w:rsid w:val="4AD759B1"/>
    <w:rsid w:val="4AEC3361"/>
    <w:rsid w:val="4AF76015"/>
    <w:rsid w:val="4B0B0171"/>
    <w:rsid w:val="4BD95004"/>
    <w:rsid w:val="4C15A927"/>
    <w:rsid w:val="4C264312"/>
    <w:rsid w:val="4C401C0A"/>
    <w:rsid w:val="4C666415"/>
    <w:rsid w:val="4C7C2826"/>
    <w:rsid w:val="4CBFEB52"/>
    <w:rsid w:val="4CDEBB45"/>
    <w:rsid w:val="4CE597C0"/>
    <w:rsid w:val="4CF016FE"/>
    <w:rsid w:val="4D0676B1"/>
    <w:rsid w:val="4D1B86F6"/>
    <w:rsid w:val="4D3050B4"/>
    <w:rsid w:val="4D3C891D"/>
    <w:rsid w:val="4D4009A6"/>
    <w:rsid w:val="4D87C31C"/>
    <w:rsid w:val="4D9A0923"/>
    <w:rsid w:val="4DEC32B3"/>
    <w:rsid w:val="4E074BC6"/>
    <w:rsid w:val="4E6411DF"/>
    <w:rsid w:val="4E89633F"/>
    <w:rsid w:val="4E8DB8DF"/>
    <w:rsid w:val="4E9AE8E3"/>
    <w:rsid w:val="4EB28734"/>
    <w:rsid w:val="4EBD6B5C"/>
    <w:rsid w:val="4EC41C8F"/>
    <w:rsid w:val="4F06C47A"/>
    <w:rsid w:val="4F23937D"/>
    <w:rsid w:val="4FA2744A"/>
    <w:rsid w:val="4FA67C27"/>
    <w:rsid w:val="4FCECEF0"/>
    <w:rsid w:val="4FE88624"/>
    <w:rsid w:val="50BC9219"/>
    <w:rsid w:val="50C9FEAD"/>
    <w:rsid w:val="50D1A9E5"/>
    <w:rsid w:val="50DDEC8E"/>
    <w:rsid w:val="514ABD87"/>
    <w:rsid w:val="51766217"/>
    <w:rsid w:val="51B215B2"/>
    <w:rsid w:val="5244BF2B"/>
    <w:rsid w:val="52A0AB28"/>
    <w:rsid w:val="52E1E93D"/>
    <w:rsid w:val="52E8D9A9"/>
    <w:rsid w:val="52E8DAF3"/>
    <w:rsid w:val="52EA302B"/>
    <w:rsid w:val="5301C1C9"/>
    <w:rsid w:val="531DB91E"/>
    <w:rsid w:val="53D3FAF8"/>
    <w:rsid w:val="540765F0"/>
    <w:rsid w:val="540CD59B"/>
    <w:rsid w:val="543F87EE"/>
    <w:rsid w:val="54508A08"/>
    <w:rsid w:val="5459083A"/>
    <w:rsid w:val="54B3514E"/>
    <w:rsid w:val="54CF6275"/>
    <w:rsid w:val="54FA048B"/>
    <w:rsid w:val="5505E28D"/>
    <w:rsid w:val="550EDF84"/>
    <w:rsid w:val="550FB7F8"/>
    <w:rsid w:val="559BE60D"/>
    <w:rsid w:val="55A1DDAF"/>
    <w:rsid w:val="55CCD9CD"/>
    <w:rsid w:val="560C19DF"/>
    <w:rsid w:val="561211CD"/>
    <w:rsid w:val="56178F68"/>
    <w:rsid w:val="5644E857"/>
    <w:rsid w:val="56B271F7"/>
    <w:rsid w:val="56BE508E"/>
    <w:rsid w:val="56DAC143"/>
    <w:rsid w:val="5823870C"/>
    <w:rsid w:val="58DCBBCA"/>
    <w:rsid w:val="5926934D"/>
    <w:rsid w:val="59427F17"/>
    <w:rsid w:val="5982FA96"/>
    <w:rsid w:val="59C02816"/>
    <w:rsid w:val="5A260B78"/>
    <w:rsid w:val="5A5A1907"/>
    <w:rsid w:val="5A6707E5"/>
    <w:rsid w:val="5A894EA4"/>
    <w:rsid w:val="5AF95E94"/>
    <w:rsid w:val="5B3E6690"/>
    <w:rsid w:val="5B419F28"/>
    <w:rsid w:val="5B947737"/>
    <w:rsid w:val="5BD3CE03"/>
    <w:rsid w:val="5C0ABB1E"/>
    <w:rsid w:val="5C1D8900"/>
    <w:rsid w:val="5C58248B"/>
    <w:rsid w:val="5CB430B6"/>
    <w:rsid w:val="5CC53CEB"/>
    <w:rsid w:val="5CC587AA"/>
    <w:rsid w:val="5D0856E7"/>
    <w:rsid w:val="5D19D4DB"/>
    <w:rsid w:val="5DB02CED"/>
    <w:rsid w:val="5DF4BC78"/>
    <w:rsid w:val="5E04B4C7"/>
    <w:rsid w:val="5E2681E4"/>
    <w:rsid w:val="5ED1FB8F"/>
    <w:rsid w:val="5EDAB263"/>
    <w:rsid w:val="5F5437FF"/>
    <w:rsid w:val="5F56B2F1"/>
    <w:rsid w:val="5F5CBFC7"/>
    <w:rsid w:val="5FE87110"/>
    <w:rsid w:val="60B87653"/>
    <w:rsid w:val="60E9CE6F"/>
    <w:rsid w:val="60EFBB35"/>
    <w:rsid w:val="60F0A0A0"/>
    <w:rsid w:val="614A1048"/>
    <w:rsid w:val="61D8D258"/>
    <w:rsid w:val="61E6B406"/>
    <w:rsid w:val="61FB3931"/>
    <w:rsid w:val="62095AAC"/>
    <w:rsid w:val="6217BA92"/>
    <w:rsid w:val="621C4F92"/>
    <w:rsid w:val="621F050D"/>
    <w:rsid w:val="623DA0BC"/>
    <w:rsid w:val="6279FA00"/>
    <w:rsid w:val="627E04E4"/>
    <w:rsid w:val="6282E5D5"/>
    <w:rsid w:val="62C32176"/>
    <w:rsid w:val="62DB244B"/>
    <w:rsid w:val="62EBF9B3"/>
    <w:rsid w:val="630AB5B0"/>
    <w:rsid w:val="6352A75E"/>
    <w:rsid w:val="635534B1"/>
    <w:rsid w:val="63C5320A"/>
    <w:rsid w:val="63CD5C7A"/>
    <w:rsid w:val="6417088D"/>
    <w:rsid w:val="645FF78B"/>
    <w:rsid w:val="6472A942"/>
    <w:rsid w:val="647C1AFC"/>
    <w:rsid w:val="648CC6BD"/>
    <w:rsid w:val="64B17FA1"/>
    <w:rsid w:val="64C31E2B"/>
    <w:rsid w:val="64CD576E"/>
    <w:rsid w:val="650571C8"/>
    <w:rsid w:val="6512671B"/>
    <w:rsid w:val="654FCDEC"/>
    <w:rsid w:val="658EEA3E"/>
    <w:rsid w:val="65A3C3D2"/>
    <w:rsid w:val="65A832FB"/>
    <w:rsid w:val="65D0DA5F"/>
    <w:rsid w:val="65EC6FE2"/>
    <w:rsid w:val="66242B8D"/>
    <w:rsid w:val="66740CB7"/>
    <w:rsid w:val="66812441"/>
    <w:rsid w:val="668A220A"/>
    <w:rsid w:val="66B72121"/>
    <w:rsid w:val="66B8E310"/>
    <w:rsid w:val="6729E97F"/>
    <w:rsid w:val="675EFCB9"/>
    <w:rsid w:val="679E1E1A"/>
    <w:rsid w:val="67DAB562"/>
    <w:rsid w:val="67E7DA74"/>
    <w:rsid w:val="67EC0551"/>
    <w:rsid w:val="67FC974C"/>
    <w:rsid w:val="682D173D"/>
    <w:rsid w:val="684EF733"/>
    <w:rsid w:val="6852D0F6"/>
    <w:rsid w:val="6868271B"/>
    <w:rsid w:val="687A11E1"/>
    <w:rsid w:val="687D868C"/>
    <w:rsid w:val="689E2FFE"/>
    <w:rsid w:val="68FACD1A"/>
    <w:rsid w:val="69737245"/>
    <w:rsid w:val="6997A511"/>
    <w:rsid w:val="69A0341E"/>
    <w:rsid w:val="69EE847A"/>
    <w:rsid w:val="6A50E67E"/>
    <w:rsid w:val="6AA5826D"/>
    <w:rsid w:val="6ABF5866"/>
    <w:rsid w:val="6AD2A02D"/>
    <w:rsid w:val="6AFDAEF5"/>
    <w:rsid w:val="6B1DCF21"/>
    <w:rsid w:val="6B3EC7E1"/>
    <w:rsid w:val="6B457B94"/>
    <w:rsid w:val="6B8A441F"/>
    <w:rsid w:val="6BA74676"/>
    <w:rsid w:val="6C8C2B3B"/>
    <w:rsid w:val="6CCFCA2A"/>
    <w:rsid w:val="6CD0666E"/>
    <w:rsid w:val="6CE44639"/>
    <w:rsid w:val="6CE73F40"/>
    <w:rsid w:val="6D23F674"/>
    <w:rsid w:val="6D743EC0"/>
    <w:rsid w:val="6D7FD94F"/>
    <w:rsid w:val="6D96E374"/>
    <w:rsid w:val="6DD49255"/>
    <w:rsid w:val="6E105924"/>
    <w:rsid w:val="6E3D9664"/>
    <w:rsid w:val="6E43335D"/>
    <w:rsid w:val="6E9C74DE"/>
    <w:rsid w:val="6F20E8CF"/>
    <w:rsid w:val="6F2C6BB8"/>
    <w:rsid w:val="6FA283DE"/>
    <w:rsid w:val="6FAEBC08"/>
    <w:rsid w:val="6FB236A5"/>
    <w:rsid w:val="6FC671FE"/>
    <w:rsid w:val="700AE4EB"/>
    <w:rsid w:val="700DBAEF"/>
    <w:rsid w:val="7014D574"/>
    <w:rsid w:val="7029576A"/>
    <w:rsid w:val="7038453F"/>
    <w:rsid w:val="703AFFC6"/>
    <w:rsid w:val="705001B1"/>
    <w:rsid w:val="70B26ED5"/>
    <w:rsid w:val="70BDA198"/>
    <w:rsid w:val="70C48C5B"/>
    <w:rsid w:val="70FD791B"/>
    <w:rsid w:val="716ED336"/>
    <w:rsid w:val="71F6C4E5"/>
    <w:rsid w:val="720FC3E8"/>
    <w:rsid w:val="721E912B"/>
    <w:rsid w:val="72E3F4DB"/>
    <w:rsid w:val="72FD7853"/>
    <w:rsid w:val="7318C33D"/>
    <w:rsid w:val="731E08F8"/>
    <w:rsid w:val="73528FBF"/>
    <w:rsid w:val="73B8DF9F"/>
    <w:rsid w:val="73BB69E1"/>
    <w:rsid w:val="742C6208"/>
    <w:rsid w:val="7433DDE1"/>
    <w:rsid w:val="7498D6F2"/>
    <w:rsid w:val="74A9C9C1"/>
    <w:rsid w:val="74CDA5D0"/>
    <w:rsid w:val="74E24F4D"/>
    <w:rsid w:val="750071DA"/>
    <w:rsid w:val="75129469"/>
    <w:rsid w:val="75251095"/>
    <w:rsid w:val="7573CC11"/>
    <w:rsid w:val="76176BDA"/>
    <w:rsid w:val="7627BB1D"/>
    <w:rsid w:val="7664DF48"/>
    <w:rsid w:val="767ECC8A"/>
    <w:rsid w:val="768A3081"/>
    <w:rsid w:val="76B85210"/>
    <w:rsid w:val="76E9774A"/>
    <w:rsid w:val="76F40BD2"/>
    <w:rsid w:val="7708A9B7"/>
    <w:rsid w:val="77216922"/>
    <w:rsid w:val="7721FB29"/>
    <w:rsid w:val="773E595A"/>
    <w:rsid w:val="778D380F"/>
    <w:rsid w:val="780C1764"/>
    <w:rsid w:val="78123605"/>
    <w:rsid w:val="785502A5"/>
    <w:rsid w:val="785A522A"/>
    <w:rsid w:val="786EE8D6"/>
    <w:rsid w:val="789F71B6"/>
    <w:rsid w:val="78ED5DC1"/>
    <w:rsid w:val="78F012FE"/>
    <w:rsid w:val="7922EC58"/>
    <w:rsid w:val="792B310B"/>
    <w:rsid w:val="79918BFD"/>
    <w:rsid w:val="79BD7E67"/>
    <w:rsid w:val="79E076EF"/>
    <w:rsid w:val="79E133AE"/>
    <w:rsid w:val="79E1CF52"/>
    <w:rsid w:val="79E9EC5C"/>
    <w:rsid w:val="79F9886F"/>
    <w:rsid w:val="7A374C74"/>
    <w:rsid w:val="7A3AE4EA"/>
    <w:rsid w:val="7A6AB594"/>
    <w:rsid w:val="7AB8A399"/>
    <w:rsid w:val="7AEC44AB"/>
    <w:rsid w:val="7AF00AED"/>
    <w:rsid w:val="7B143401"/>
    <w:rsid w:val="7B290983"/>
    <w:rsid w:val="7B4EE41C"/>
    <w:rsid w:val="7B6820E2"/>
    <w:rsid w:val="7BDDE689"/>
    <w:rsid w:val="7BE1A656"/>
    <w:rsid w:val="7C54EEDA"/>
    <w:rsid w:val="7C86F2F7"/>
    <w:rsid w:val="7CF350C2"/>
    <w:rsid w:val="7D01D776"/>
    <w:rsid w:val="7D15B589"/>
    <w:rsid w:val="7D796F20"/>
    <w:rsid w:val="7D7F13CC"/>
    <w:rsid w:val="7DB0731E"/>
    <w:rsid w:val="7DB6CBF2"/>
    <w:rsid w:val="7DCDEDC2"/>
    <w:rsid w:val="7DDBFC23"/>
    <w:rsid w:val="7DF346E7"/>
    <w:rsid w:val="7E3C8ECA"/>
    <w:rsid w:val="7E40C2E1"/>
    <w:rsid w:val="7E49E847"/>
    <w:rsid w:val="7E650CDB"/>
    <w:rsid w:val="7F2700B2"/>
    <w:rsid w:val="7F3E26B7"/>
    <w:rsid w:val="7F8D659D"/>
    <w:rsid w:val="7FC52AFC"/>
    <w:rsid w:val="7FD6DD8D"/>
    <w:rsid w:val="7FE7A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115A1"/>
  <w15:docId w15:val="{33EF9612-513C-4090-840A-B606477B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C8D"/>
    <w:pPr>
      <w:autoSpaceDE w:val="0"/>
      <w:autoSpaceDN w:val="0"/>
      <w:adjustRightInd w:val="0"/>
    </w:pPr>
    <w:rPr>
      <w:rFonts w:eastAsia="Times New Roman"/>
    </w:rPr>
  </w:style>
  <w:style w:type="paragraph" w:styleId="Heading1">
    <w:name w:val="heading 1"/>
    <w:basedOn w:val="Normal"/>
    <w:next w:val="Normal"/>
    <w:link w:val="Heading1Char"/>
    <w:uiPriority w:val="9"/>
    <w:qFormat/>
    <w:rsid w:val="00581C8D"/>
    <w:pPr>
      <w:keepNext/>
      <w:tabs>
        <w:tab w:val="left" w:pos="-1080"/>
        <w:tab w:val="left" w:pos="-720"/>
        <w:tab w:val="left" w:pos="0"/>
        <w:tab w:val="left" w:pos="540"/>
        <w:tab w:val="left" w:pos="1170"/>
        <w:tab w:val="left" w:pos="1440"/>
        <w:tab w:val="left" w:pos="1890"/>
        <w:tab w:val="left" w:pos="2880"/>
      </w:tabs>
      <w:outlineLvl w:val="0"/>
    </w:pPr>
    <w:rPr>
      <w:rFonts w:ascii="Times New Roman" w:hAnsi="Times New Roman"/>
      <w:b/>
      <w:bCs/>
      <w:i/>
      <w:iCs/>
      <w:sz w:val="24"/>
    </w:rPr>
  </w:style>
  <w:style w:type="paragraph" w:styleId="Heading2">
    <w:name w:val="heading 2"/>
    <w:basedOn w:val="Normal"/>
    <w:next w:val="Normal"/>
    <w:link w:val="Heading2Char"/>
    <w:uiPriority w:val="9"/>
    <w:unhideWhenUsed/>
    <w:qFormat/>
    <w:rsid w:val="00581C8D"/>
    <w:pPr>
      <w:keepNext/>
      <w:jc w:val="center"/>
      <w:outlineLvl w:val="1"/>
    </w:pPr>
    <w:rPr>
      <w:rFonts w:ascii="Times New Roman" w:hAnsi="Times New Roman"/>
      <w:b/>
      <w:bCs/>
      <w:sz w:val="28"/>
    </w:rPr>
  </w:style>
  <w:style w:type="paragraph" w:styleId="Heading3">
    <w:name w:val="heading 3"/>
    <w:basedOn w:val="Normal"/>
    <w:next w:val="Normal"/>
    <w:link w:val="Heading3Char"/>
    <w:uiPriority w:val="9"/>
    <w:unhideWhenUsed/>
    <w:qFormat/>
    <w:rsid w:val="00581C8D"/>
    <w:pPr>
      <w:keepNext/>
      <w:tabs>
        <w:tab w:val="left" w:pos="-1080"/>
        <w:tab w:val="left" w:pos="-720"/>
        <w:tab w:val="left" w:pos="0"/>
        <w:tab w:val="left" w:pos="540"/>
        <w:tab w:val="left" w:pos="1170"/>
      </w:tabs>
      <w:ind w:left="540" w:hanging="540"/>
      <w:jc w:val="center"/>
      <w:outlineLvl w:val="2"/>
    </w:pPr>
    <w:rPr>
      <w:rFonts w:ascii="Times New Roman" w:hAnsi="Times New Roman"/>
      <w:b/>
      <w:bCs/>
      <w:sz w:val="32"/>
      <w:szCs w:val="28"/>
    </w:rPr>
  </w:style>
  <w:style w:type="paragraph" w:styleId="Heading4">
    <w:name w:val="heading 4"/>
    <w:basedOn w:val="Normal"/>
    <w:next w:val="Normal"/>
    <w:link w:val="Heading4Char"/>
    <w:uiPriority w:val="9"/>
    <w:semiHidden/>
    <w:unhideWhenUsed/>
    <w:qFormat/>
    <w:rsid w:val="00581C8D"/>
    <w:pPr>
      <w:keepNext/>
      <w:tabs>
        <w:tab w:val="left" w:pos="-1080"/>
        <w:tab w:val="left" w:pos="-720"/>
        <w:tab w:val="left" w:pos="0"/>
        <w:tab w:val="left" w:pos="540"/>
        <w:tab w:val="left" w:pos="1170"/>
        <w:tab w:val="left" w:pos="1440"/>
        <w:tab w:val="left" w:pos="1890"/>
        <w:tab w:val="left" w:pos="2880"/>
      </w:tabs>
      <w:outlineLvl w:val="3"/>
    </w:pPr>
    <w:rPr>
      <w:rFonts w:ascii="Times New Roman" w:hAnsi="Times New Roman"/>
      <w:b/>
      <w:bCs/>
      <w:sz w:val="28"/>
      <w:szCs w:val="26"/>
    </w:rPr>
  </w:style>
  <w:style w:type="paragraph" w:styleId="Heading5">
    <w:name w:val="heading 5"/>
    <w:basedOn w:val="Normal"/>
    <w:next w:val="Normal"/>
    <w:link w:val="Heading5Char"/>
    <w:uiPriority w:val="9"/>
    <w:unhideWhenUsed/>
    <w:qFormat/>
    <w:rsid w:val="00581C8D"/>
    <w:pPr>
      <w:keepNext/>
      <w:numPr>
        <w:numId w:val="3"/>
      </w:numPr>
      <w:outlineLvl w:val="4"/>
    </w:pPr>
    <w:rPr>
      <w:rFonts w:ascii="Times New Roman" w:hAnsi="Times New Roman"/>
      <w:b/>
      <w:bCs/>
      <w:sz w:val="24"/>
    </w:rPr>
  </w:style>
  <w:style w:type="paragraph" w:styleId="Heading6">
    <w:name w:val="heading 6"/>
    <w:basedOn w:val="Normal"/>
    <w:next w:val="Normal"/>
    <w:link w:val="Heading6Char"/>
    <w:uiPriority w:val="9"/>
    <w:semiHidden/>
    <w:unhideWhenUsed/>
    <w:qFormat/>
    <w:rsid w:val="00581C8D"/>
    <w:pPr>
      <w:keepNext/>
      <w:tabs>
        <w:tab w:val="left" w:pos="5760"/>
      </w:tabs>
      <w:ind w:left="1080" w:hanging="360"/>
      <w:outlineLvl w:val="5"/>
    </w:pPr>
    <w:rPr>
      <w:rFonts w:ascii="Times New Roman" w:hAnsi="Times New Roman"/>
      <w:sz w:val="24"/>
    </w:rPr>
  </w:style>
  <w:style w:type="paragraph" w:styleId="Heading7">
    <w:name w:val="heading 7"/>
    <w:basedOn w:val="Normal"/>
    <w:next w:val="Normal"/>
    <w:link w:val="Heading7Char"/>
    <w:qFormat/>
    <w:rsid w:val="00581C8D"/>
    <w:pPr>
      <w:keepNext/>
      <w:tabs>
        <w:tab w:val="left" w:pos="5760"/>
      </w:tabs>
      <w:ind w:left="720"/>
      <w:outlineLvl w:val="6"/>
    </w:pPr>
    <w:rPr>
      <w:rFonts w:ascii="Times New Roman" w:hAnsi="Times New Roman"/>
      <w:sz w:val="24"/>
    </w:rPr>
  </w:style>
  <w:style w:type="paragraph" w:styleId="Heading8">
    <w:name w:val="heading 8"/>
    <w:basedOn w:val="Normal"/>
    <w:next w:val="Normal"/>
    <w:link w:val="Heading8Char"/>
    <w:uiPriority w:val="99"/>
    <w:qFormat/>
    <w:rsid w:val="00581C8D"/>
    <w:pPr>
      <w:keepNext/>
      <w:numPr>
        <w:numId w:val="4"/>
      </w:numPr>
      <w:tabs>
        <w:tab w:val="num" w:pos="360"/>
      </w:tabs>
      <w:outlineLvl w:val="7"/>
    </w:pPr>
    <w:rPr>
      <w:rFonts w:ascii="Times New Roman" w:hAnsi="Times New Roman"/>
      <w:b/>
      <w:bCs/>
      <w:sz w:val="24"/>
    </w:rPr>
  </w:style>
  <w:style w:type="paragraph" w:styleId="Heading9">
    <w:name w:val="heading 9"/>
    <w:basedOn w:val="Normal"/>
    <w:next w:val="Normal"/>
    <w:link w:val="Heading9Char"/>
    <w:qFormat/>
    <w:rsid w:val="00581C8D"/>
    <w:pPr>
      <w:keepNext/>
      <w:outlineLvl w:val="8"/>
    </w:pPr>
    <w:rPr>
      <w:rFonts w:ascii="Times New Roman" w:hAnsi="Times New Roman"/>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81C8D"/>
    <w:pPr>
      <w:adjustRightInd/>
      <w:jc w:val="center"/>
    </w:pPr>
    <w:rPr>
      <w:rFonts w:ascii="Times New Roman" w:hAnsi="Times New Roman"/>
      <w:b/>
      <w:bCs/>
      <w:sz w:val="32"/>
    </w:rPr>
  </w:style>
  <w:style w:type="character" w:customStyle="1" w:styleId="Heading1Char">
    <w:name w:val="Heading 1 Char"/>
    <w:basedOn w:val="DefaultParagraphFont"/>
    <w:link w:val="Heading1"/>
    <w:uiPriority w:val="9"/>
    <w:rsid w:val="00581C8D"/>
    <w:rPr>
      <w:rFonts w:eastAsia="Times New Roman"/>
      <w:b/>
      <w:bCs/>
      <w:i/>
      <w:iCs/>
    </w:rPr>
  </w:style>
  <w:style w:type="character" w:customStyle="1" w:styleId="Heading2Char">
    <w:name w:val="Heading 2 Char"/>
    <w:basedOn w:val="DefaultParagraphFont"/>
    <w:link w:val="Heading2"/>
    <w:uiPriority w:val="9"/>
    <w:rsid w:val="00581C8D"/>
    <w:rPr>
      <w:rFonts w:eastAsia="Times New Roman"/>
      <w:b/>
      <w:bCs/>
      <w:sz w:val="28"/>
    </w:rPr>
  </w:style>
  <w:style w:type="character" w:customStyle="1" w:styleId="Heading3Char">
    <w:name w:val="Heading 3 Char"/>
    <w:basedOn w:val="DefaultParagraphFont"/>
    <w:link w:val="Heading3"/>
    <w:rsid w:val="00581C8D"/>
    <w:rPr>
      <w:rFonts w:eastAsia="Times New Roman"/>
      <w:b/>
      <w:bCs/>
      <w:sz w:val="32"/>
      <w:szCs w:val="28"/>
    </w:rPr>
  </w:style>
  <w:style w:type="character" w:customStyle="1" w:styleId="Heading4Char">
    <w:name w:val="Heading 4 Char"/>
    <w:basedOn w:val="DefaultParagraphFont"/>
    <w:link w:val="Heading4"/>
    <w:uiPriority w:val="99"/>
    <w:rsid w:val="00581C8D"/>
    <w:rPr>
      <w:rFonts w:eastAsia="Times New Roman"/>
      <w:b/>
      <w:bCs/>
      <w:sz w:val="28"/>
      <w:szCs w:val="26"/>
    </w:rPr>
  </w:style>
  <w:style w:type="character" w:customStyle="1" w:styleId="Heading5Char">
    <w:name w:val="Heading 5 Char"/>
    <w:basedOn w:val="DefaultParagraphFont"/>
    <w:link w:val="Heading5"/>
    <w:rsid w:val="00581C8D"/>
    <w:rPr>
      <w:rFonts w:eastAsia="Times New Roman"/>
      <w:b/>
      <w:bCs/>
      <w:szCs w:val="20"/>
    </w:rPr>
  </w:style>
  <w:style w:type="character" w:customStyle="1" w:styleId="Heading6Char">
    <w:name w:val="Heading 6 Char"/>
    <w:basedOn w:val="DefaultParagraphFont"/>
    <w:link w:val="Heading6"/>
    <w:rsid w:val="00581C8D"/>
    <w:rPr>
      <w:rFonts w:eastAsia="Times New Roman"/>
      <w:szCs w:val="20"/>
    </w:rPr>
  </w:style>
  <w:style w:type="character" w:customStyle="1" w:styleId="Heading7Char">
    <w:name w:val="Heading 7 Char"/>
    <w:basedOn w:val="DefaultParagraphFont"/>
    <w:link w:val="Heading7"/>
    <w:rsid w:val="00581C8D"/>
    <w:rPr>
      <w:rFonts w:eastAsia="Times New Roman"/>
      <w:szCs w:val="20"/>
    </w:rPr>
  </w:style>
  <w:style w:type="character" w:customStyle="1" w:styleId="Heading8Char">
    <w:name w:val="Heading 8 Char"/>
    <w:basedOn w:val="DefaultParagraphFont"/>
    <w:link w:val="Heading8"/>
    <w:uiPriority w:val="99"/>
    <w:rsid w:val="00581C8D"/>
    <w:rPr>
      <w:rFonts w:eastAsia="Times New Roman"/>
      <w:b/>
      <w:bCs/>
      <w:szCs w:val="20"/>
    </w:rPr>
  </w:style>
  <w:style w:type="character" w:customStyle="1" w:styleId="Heading9Char">
    <w:name w:val="Heading 9 Char"/>
    <w:basedOn w:val="DefaultParagraphFont"/>
    <w:link w:val="Heading9"/>
    <w:rsid w:val="00581C8D"/>
    <w:rPr>
      <w:rFonts w:eastAsia="Times New Roman"/>
      <w:b/>
      <w:bCs/>
      <w:szCs w:val="20"/>
      <w:u w:val="single"/>
    </w:rPr>
  </w:style>
  <w:style w:type="character" w:styleId="FootnoteReference">
    <w:name w:val="footnote reference"/>
    <w:semiHidden/>
    <w:rsid w:val="00581C8D"/>
  </w:style>
  <w:style w:type="paragraph" w:customStyle="1" w:styleId="a">
    <w:name w:val="_"/>
    <w:basedOn w:val="Normal"/>
    <w:rsid w:val="00581C8D"/>
    <w:pPr>
      <w:ind w:left="1440" w:hanging="720"/>
    </w:pPr>
  </w:style>
  <w:style w:type="paragraph" w:styleId="BodyTextIndent">
    <w:name w:val="Body Text Indent"/>
    <w:basedOn w:val="Normal"/>
    <w:link w:val="BodyTextIndentChar"/>
    <w:rsid w:val="00581C8D"/>
    <w:pPr>
      <w:tabs>
        <w:tab w:val="left" w:pos="-1440"/>
      </w:tabs>
      <w:ind w:left="720" w:hanging="720"/>
    </w:pPr>
    <w:rPr>
      <w:rFonts w:ascii="Times New Roman" w:hAnsi="Times New Roman"/>
      <w:sz w:val="24"/>
    </w:rPr>
  </w:style>
  <w:style w:type="character" w:customStyle="1" w:styleId="BodyTextIndentChar">
    <w:name w:val="Body Text Indent Char"/>
    <w:basedOn w:val="DefaultParagraphFont"/>
    <w:link w:val="BodyTextIndent"/>
    <w:rsid w:val="00581C8D"/>
    <w:rPr>
      <w:rFonts w:eastAsia="Times New Roman"/>
    </w:rPr>
  </w:style>
  <w:style w:type="paragraph" w:styleId="BodyTextIndent2">
    <w:name w:val="Body Text Indent 2"/>
    <w:basedOn w:val="Normal"/>
    <w:link w:val="BodyTextIndent2Char"/>
    <w:uiPriority w:val="99"/>
    <w:rsid w:val="00581C8D"/>
    <w:pPr>
      <w:tabs>
        <w:tab w:val="num" w:pos="1080"/>
      </w:tabs>
      <w:ind w:left="1080" w:hanging="720"/>
    </w:pPr>
    <w:rPr>
      <w:rFonts w:ascii="Times New Roman" w:hAnsi="Times New Roman"/>
      <w:sz w:val="24"/>
    </w:rPr>
  </w:style>
  <w:style w:type="character" w:customStyle="1" w:styleId="BodyTextIndent2Char">
    <w:name w:val="Body Text Indent 2 Char"/>
    <w:basedOn w:val="DefaultParagraphFont"/>
    <w:link w:val="BodyTextIndent2"/>
    <w:uiPriority w:val="99"/>
    <w:rsid w:val="00581C8D"/>
    <w:rPr>
      <w:rFonts w:eastAsia="Times New Roman"/>
    </w:rPr>
  </w:style>
  <w:style w:type="paragraph" w:styleId="BodyTextIndent3">
    <w:name w:val="Body Text Indent 3"/>
    <w:basedOn w:val="Normal"/>
    <w:link w:val="BodyTextIndent3Char"/>
    <w:rsid w:val="00581C8D"/>
    <w:pPr>
      <w:tabs>
        <w:tab w:val="left" w:pos="-1080"/>
        <w:tab w:val="left" w:pos="-720"/>
        <w:tab w:val="left" w:pos="0"/>
        <w:tab w:val="left" w:pos="540"/>
        <w:tab w:val="left" w:pos="1170"/>
      </w:tabs>
      <w:ind w:left="1170" w:hanging="630"/>
    </w:pPr>
    <w:rPr>
      <w:rFonts w:ascii="Times New Roman" w:hAnsi="Times New Roman"/>
      <w:b/>
      <w:bCs/>
      <w:sz w:val="24"/>
    </w:rPr>
  </w:style>
  <w:style w:type="character" w:customStyle="1" w:styleId="BodyTextIndent3Char">
    <w:name w:val="Body Text Indent 3 Char"/>
    <w:basedOn w:val="DefaultParagraphFont"/>
    <w:link w:val="BodyTextIndent3"/>
    <w:rsid w:val="00581C8D"/>
    <w:rPr>
      <w:rFonts w:eastAsia="Times New Roman"/>
      <w:b/>
      <w:bCs/>
    </w:rPr>
  </w:style>
  <w:style w:type="paragraph" w:styleId="BodyText">
    <w:name w:val="Body Text"/>
    <w:basedOn w:val="Normal"/>
    <w:link w:val="BodyTextChar"/>
    <w:rsid w:val="00581C8D"/>
    <w:pPr>
      <w:tabs>
        <w:tab w:val="left" w:pos="-1080"/>
        <w:tab w:val="left" w:pos="-720"/>
        <w:tab w:val="left" w:pos="0"/>
        <w:tab w:val="left" w:pos="540"/>
        <w:tab w:val="left" w:pos="1170"/>
      </w:tabs>
    </w:pPr>
    <w:rPr>
      <w:rFonts w:ascii="Times New Roman" w:hAnsi="Times New Roman"/>
      <w:b/>
      <w:bCs/>
      <w:sz w:val="24"/>
    </w:rPr>
  </w:style>
  <w:style w:type="character" w:customStyle="1" w:styleId="BodyTextChar">
    <w:name w:val="Body Text Char"/>
    <w:basedOn w:val="DefaultParagraphFont"/>
    <w:link w:val="BodyText"/>
    <w:rsid w:val="00581C8D"/>
    <w:rPr>
      <w:rFonts w:eastAsia="Times New Roman"/>
      <w:b/>
      <w:bCs/>
    </w:rPr>
  </w:style>
  <w:style w:type="character" w:styleId="Hyperlink">
    <w:name w:val="Hyperlink"/>
    <w:basedOn w:val="DefaultParagraphFont"/>
    <w:uiPriority w:val="99"/>
    <w:rsid w:val="00581C8D"/>
    <w:rPr>
      <w:color w:val="0000FF"/>
      <w:u w:val="single"/>
    </w:rPr>
  </w:style>
  <w:style w:type="paragraph" w:styleId="BodyText2">
    <w:name w:val="Body Text 2"/>
    <w:basedOn w:val="Normal"/>
    <w:link w:val="BodyText2Char"/>
    <w:rsid w:val="00581C8D"/>
    <w:pPr>
      <w:tabs>
        <w:tab w:val="left" w:pos="-1080"/>
        <w:tab w:val="left" w:pos="-720"/>
        <w:tab w:val="left" w:pos="0"/>
        <w:tab w:val="left" w:pos="540"/>
        <w:tab w:val="left" w:pos="1170"/>
      </w:tabs>
    </w:pPr>
    <w:rPr>
      <w:rFonts w:ascii="Times New Roman" w:hAnsi="Times New Roman"/>
      <w:sz w:val="24"/>
    </w:rPr>
  </w:style>
  <w:style w:type="character" w:customStyle="1" w:styleId="BodyText2Char">
    <w:name w:val="Body Text 2 Char"/>
    <w:basedOn w:val="DefaultParagraphFont"/>
    <w:link w:val="BodyText2"/>
    <w:rsid w:val="00581C8D"/>
    <w:rPr>
      <w:rFonts w:eastAsia="Times New Roman"/>
    </w:rPr>
  </w:style>
  <w:style w:type="paragraph" w:customStyle="1" w:styleId="t1">
    <w:name w:val="t1"/>
    <w:basedOn w:val="Normal"/>
    <w:uiPriority w:val="99"/>
    <w:rsid w:val="00581C8D"/>
    <w:pPr>
      <w:adjustRightInd/>
      <w:spacing w:line="283" w:lineRule="atLeast"/>
    </w:pPr>
    <w:rPr>
      <w:rFonts w:ascii="Times New Roman" w:hAnsi="Times New Roman"/>
      <w:sz w:val="24"/>
    </w:rPr>
  </w:style>
  <w:style w:type="paragraph" w:customStyle="1" w:styleId="c2">
    <w:name w:val="c2"/>
    <w:basedOn w:val="Normal"/>
    <w:rsid w:val="00581C8D"/>
    <w:pPr>
      <w:adjustRightInd/>
      <w:spacing w:line="240" w:lineRule="atLeast"/>
      <w:jc w:val="center"/>
    </w:pPr>
    <w:rPr>
      <w:rFonts w:ascii="Times New Roman" w:hAnsi="Times New Roman"/>
      <w:sz w:val="24"/>
    </w:rPr>
  </w:style>
  <w:style w:type="paragraph" w:styleId="CommentText">
    <w:name w:val="annotation text"/>
    <w:basedOn w:val="Normal"/>
    <w:link w:val="CommentTextChar"/>
    <w:uiPriority w:val="99"/>
    <w:semiHidden/>
    <w:rsid w:val="00581C8D"/>
    <w:pPr>
      <w:adjustRightInd/>
    </w:pPr>
    <w:rPr>
      <w:rFonts w:ascii="Times New Roman" w:hAnsi="Times New Roman"/>
    </w:rPr>
  </w:style>
  <w:style w:type="character" w:customStyle="1" w:styleId="CommentTextChar">
    <w:name w:val="Comment Text Char"/>
    <w:basedOn w:val="DefaultParagraphFont"/>
    <w:link w:val="CommentText"/>
    <w:uiPriority w:val="99"/>
    <w:semiHidden/>
    <w:rsid w:val="00581C8D"/>
    <w:rPr>
      <w:rFonts w:eastAsia="Times New Roman"/>
      <w:sz w:val="20"/>
      <w:szCs w:val="20"/>
    </w:rPr>
  </w:style>
  <w:style w:type="paragraph" w:styleId="Footer">
    <w:name w:val="footer"/>
    <w:basedOn w:val="Normal"/>
    <w:link w:val="FooterChar"/>
    <w:uiPriority w:val="99"/>
    <w:rsid w:val="00581C8D"/>
    <w:pPr>
      <w:tabs>
        <w:tab w:val="center" w:pos="4320"/>
        <w:tab w:val="right" w:pos="8640"/>
      </w:tabs>
      <w:adjustRightInd/>
    </w:pPr>
    <w:rPr>
      <w:rFonts w:ascii="Times New Roman" w:hAnsi="Times New Roman"/>
      <w:sz w:val="24"/>
    </w:rPr>
  </w:style>
  <w:style w:type="character" w:customStyle="1" w:styleId="FooterChar">
    <w:name w:val="Footer Char"/>
    <w:basedOn w:val="DefaultParagraphFont"/>
    <w:link w:val="Footer"/>
    <w:uiPriority w:val="99"/>
    <w:rsid w:val="00581C8D"/>
    <w:rPr>
      <w:rFonts w:eastAsia="Times New Roman"/>
    </w:rPr>
  </w:style>
  <w:style w:type="character" w:styleId="PageNumber">
    <w:name w:val="page number"/>
    <w:basedOn w:val="DefaultParagraphFont"/>
    <w:rsid w:val="00581C8D"/>
  </w:style>
  <w:style w:type="character" w:customStyle="1" w:styleId="TitleChar">
    <w:name w:val="Title Char"/>
    <w:basedOn w:val="DefaultParagraphFont"/>
    <w:link w:val="Title"/>
    <w:rsid w:val="00581C8D"/>
    <w:rPr>
      <w:rFonts w:eastAsia="Times New Roman"/>
      <w:b/>
      <w:bCs/>
      <w:sz w:val="32"/>
    </w:rPr>
  </w:style>
  <w:style w:type="paragraph" w:styleId="BodyText3">
    <w:name w:val="Body Text 3"/>
    <w:basedOn w:val="Normal"/>
    <w:link w:val="BodyText3Char"/>
    <w:rsid w:val="00581C8D"/>
    <w:rPr>
      <w:rFonts w:ascii="Times New Roman" w:hAnsi="Times New Roman"/>
      <w:b/>
      <w:bCs/>
      <w:sz w:val="28"/>
    </w:rPr>
  </w:style>
  <w:style w:type="character" w:customStyle="1" w:styleId="BodyText3Char">
    <w:name w:val="Body Text 3 Char"/>
    <w:basedOn w:val="DefaultParagraphFont"/>
    <w:link w:val="BodyText3"/>
    <w:rsid w:val="00581C8D"/>
    <w:rPr>
      <w:rFonts w:eastAsia="Times New Roman"/>
      <w:b/>
      <w:bCs/>
      <w:sz w:val="28"/>
      <w:szCs w:val="20"/>
    </w:rPr>
  </w:style>
  <w:style w:type="paragraph" w:customStyle="1" w:styleId="WfxFaxNum">
    <w:name w:val="WfxFaxNum"/>
    <w:basedOn w:val="Normal"/>
    <w:rsid w:val="00581C8D"/>
    <w:pPr>
      <w:widowControl/>
      <w:adjustRightInd/>
    </w:pPr>
    <w:rPr>
      <w:rFonts w:ascii="Times New Roman" w:hAnsi="Times New Roman"/>
      <w:sz w:val="24"/>
    </w:rPr>
  </w:style>
  <w:style w:type="paragraph" w:styleId="Salutation">
    <w:name w:val="Salutation"/>
    <w:basedOn w:val="Normal"/>
    <w:next w:val="Normal"/>
    <w:link w:val="SalutationChar"/>
    <w:uiPriority w:val="99"/>
    <w:rsid w:val="00581C8D"/>
    <w:pPr>
      <w:adjustRightInd/>
    </w:pPr>
    <w:rPr>
      <w:rFonts w:ascii="Times New Roman" w:hAnsi="Times New Roman"/>
      <w:sz w:val="24"/>
    </w:rPr>
  </w:style>
  <w:style w:type="character" w:customStyle="1" w:styleId="SalutationChar">
    <w:name w:val="Salutation Char"/>
    <w:basedOn w:val="DefaultParagraphFont"/>
    <w:link w:val="Salutation"/>
    <w:uiPriority w:val="99"/>
    <w:rsid w:val="00581C8D"/>
    <w:rPr>
      <w:rFonts w:eastAsia="Times New Roman"/>
    </w:rPr>
  </w:style>
  <w:style w:type="paragraph" w:customStyle="1" w:styleId="DefaultText">
    <w:name w:val="Default Text"/>
    <w:basedOn w:val="Normal"/>
    <w:rsid w:val="00581C8D"/>
    <w:pPr>
      <w:widowControl/>
      <w:overflowPunct w:val="0"/>
      <w:textAlignment w:val="baseline"/>
    </w:pPr>
    <w:rPr>
      <w:rFonts w:ascii="Times New Roman" w:hAnsi="Times New Roman"/>
      <w:color w:val="000000"/>
    </w:rPr>
  </w:style>
  <w:style w:type="character" w:customStyle="1" w:styleId="InitialStyle">
    <w:name w:val="InitialStyle"/>
    <w:rsid w:val="00581C8D"/>
    <w:rPr>
      <w:rFonts w:ascii="Times New Roman" w:hAnsi="Times New Roman"/>
      <w:color w:val="000000"/>
      <w:spacing w:val="0"/>
      <w:sz w:val="24"/>
    </w:rPr>
  </w:style>
  <w:style w:type="character" w:styleId="Strong">
    <w:name w:val="Strong"/>
    <w:basedOn w:val="DefaultParagraphFont"/>
    <w:qFormat/>
    <w:rsid w:val="00581C8D"/>
    <w:rPr>
      <w:b/>
      <w:bCs/>
    </w:rPr>
  </w:style>
  <w:style w:type="paragraph" w:styleId="Header">
    <w:name w:val="header"/>
    <w:basedOn w:val="Normal"/>
    <w:link w:val="HeaderChar"/>
    <w:uiPriority w:val="99"/>
    <w:rsid w:val="00581C8D"/>
    <w:pPr>
      <w:tabs>
        <w:tab w:val="center" w:pos="4320"/>
        <w:tab w:val="right" w:pos="8640"/>
      </w:tabs>
    </w:pPr>
  </w:style>
  <w:style w:type="character" w:customStyle="1" w:styleId="HeaderChar">
    <w:name w:val="Header Char"/>
    <w:basedOn w:val="DefaultParagraphFont"/>
    <w:link w:val="Header"/>
    <w:uiPriority w:val="99"/>
    <w:rsid w:val="00581C8D"/>
    <w:rPr>
      <w:rFonts w:ascii="Courier" w:eastAsia="Times New Roman" w:hAnsi="Courier"/>
      <w:sz w:val="20"/>
    </w:rPr>
  </w:style>
  <w:style w:type="character" w:styleId="FollowedHyperlink">
    <w:name w:val="FollowedHyperlink"/>
    <w:basedOn w:val="DefaultParagraphFont"/>
    <w:rsid w:val="00581C8D"/>
    <w:rPr>
      <w:color w:val="800080"/>
      <w:u w:val="single"/>
    </w:rPr>
  </w:style>
  <w:style w:type="paragraph" w:customStyle="1" w:styleId="Default">
    <w:name w:val="Default"/>
    <w:rsid w:val="00581C8D"/>
    <w:pPr>
      <w:autoSpaceDE w:val="0"/>
      <w:autoSpaceDN w:val="0"/>
      <w:adjustRightInd w:val="0"/>
    </w:pPr>
    <w:rPr>
      <w:rFonts w:ascii="Arial" w:eastAsia="Times New Roman" w:hAnsi="Arial" w:cs="Arial"/>
      <w:color w:val="000000"/>
    </w:rPr>
  </w:style>
  <w:style w:type="paragraph" w:styleId="BalloonText">
    <w:name w:val="Balloon Text"/>
    <w:basedOn w:val="Normal"/>
    <w:link w:val="BalloonTextChar"/>
    <w:rsid w:val="00581C8D"/>
    <w:rPr>
      <w:rFonts w:ascii="Tahoma" w:hAnsi="Tahoma" w:cs="Tahoma"/>
      <w:sz w:val="16"/>
      <w:szCs w:val="16"/>
    </w:rPr>
  </w:style>
  <w:style w:type="character" w:customStyle="1" w:styleId="BalloonTextChar">
    <w:name w:val="Balloon Text Char"/>
    <w:basedOn w:val="DefaultParagraphFont"/>
    <w:link w:val="BalloonText"/>
    <w:rsid w:val="00581C8D"/>
    <w:rPr>
      <w:rFonts w:ascii="Tahoma" w:eastAsia="Times New Roman" w:hAnsi="Tahoma" w:cs="Tahoma"/>
      <w:sz w:val="16"/>
      <w:szCs w:val="16"/>
    </w:rPr>
  </w:style>
  <w:style w:type="paragraph" w:styleId="ListParagraph">
    <w:name w:val="List Paragraph"/>
    <w:basedOn w:val="Normal"/>
    <w:uiPriority w:val="34"/>
    <w:qFormat/>
    <w:rsid w:val="00581C8D"/>
    <w:pPr>
      <w:ind w:left="720"/>
      <w:contextualSpacing/>
    </w:pPr>
  </w:style>
  <w:style w:type="paragraph" w:customStyle="1" w:styleId="Style1">
    <w:name w:val="Style 1"/>
    <w:basedOn w:val="Normal"/>
    <w:uiPriority w:val="99"/>
    <w:rsid w:val="00581C8D"/>
    <w:rPr>
      <w:rFonts w:ascii="Times New Roman" w:eastAsiaTheme="minorEastAsia" w:hAnsi="Times New Roman"/>
    </w:rPr>
  </w:style>
  <w:style w:type="character" w:customStyle="1" w:styleId="CharacterStyle1">
    <w:name w:val="Character Style 1"/>
    <w:uiPriority w:val="99"/>
    <w:rsid w:val="00581C8D"/>
    <w:rPr>
      <w:sz w:val="20"/>
    </w:rPr>
  </w:style>
  <w:style w:type="character" w:styleId="CommentReference">
    <w:name w:val="annotation reference"/>
    <w:basedOn w:val="DefaultParagraphFont"/>
    <w:uiPriority w:val="99"/>
    <w:rsid w:val="00581C8D"/>
    <w:rPr>
      <w:sz w:val="16"/>
      <w:szCs w:val="16"/>
    </w:rPr>
  </w:style>
  <w:style w:type="paragraph" w:styleId="CommentSubject">
    <w:name w:val="annotation subject"/>
    <w:basedOn w:val="CommentText"/>
    <w:next w:val="CommentText"/>
    <w:link w:val="CommentSubjectChar"/>
    <w:uiPriority w:val="99"/>
    <w:rsid w:val="00581C8D"/>
    <w:pPr>
      <w:adjustRightInd w:val="0"/>
    </w:pPr>
    <w:rPr>
      <w:rFonts w:ascii="Courier" w:hAnsi="Courier"/>
      <w:b/>
      <w:bCs/>
    </w:rPr>
  </w:style>
  <w:style w:type="character" w:customStyle="1" w:styleId="CommentSubjectChar">
    <w:name w:val="Comment Subject Char"/>
    <w:basedOn w:val="CommentTextChar"/>
    <w:link w:val="CommentSubject"/>
    <w:uiPriority w:val="99"/>
    <w:rsid w:val="00581C8D"/>
    <w:rPr>
      <w:rFonts w:ascii="Courier" w:eastAsia="Times New Roman" w:hAnsi="Courier"/>
      <w:b/>
      <w:bCs/>
      <w:sz w:val="20"/>
      <w:szCs w:val="20"/>
    </w:rPr>
  </w:style>
  <w:style w:type="paragraph" w:styleId="Revision">
    <w:name w:val="Revision"/>
    <w:hidden/>
    <w:uiPriority w:val="99"/>
    <w:semiHidden/>
    <w:rsid w:val="00581C8D"/>
    <w:rPr>
      <w:rFonts w:eastAsia="Times New Roman"/>
    </w:rPr>
  </w:style>
  <w:style w:type="table" w:customStyle="1" w:styleId="TableGrid1">
    <w:name w:val="Table Grid1"/>
    <w:basedOn w:val="TableNormal"/>
    <w:next w:val="TableGrid"/>
    <w:uiPriority w:val="59"/>
    <w:rsid w:val="00581C8D"/>
    <w:rPr>
      <w:rFonts w:eastAsia="Calibri"/>
    </w:rPr>
    <w:tblPr/>
  </w:style>
  <w:style w:type="table" w:styleId="TableGrid">
    <w:name w:val="Table Grid"/>
    <w:basedOn w:val="TableNormal"/>
    <w:uiPriority w:val="59"/>
    <w:rsid w:val="00581C8D"/>
    <w:rPr>
      <w:rFonts w:eastAsia="Times New Roman"/>
    </w:rPr>
    <w:tblPr/>
  </w:style>
  <w:style w:type="paragraph" w:styleId="TOC2">
    <w:name w:val="toc 2"/>
    <w:basedOn w:val="Normal"/>
    <w:next w:val="Normal"/>
    <w:autoRedefine/>
    <w:uiPriority w:val="39"/>
    <w:rsid w:val="00581C8D"/>
    <w:pPr>
      <w:spacing w:after="100"/>
      <w:ind w:left="200"/>
    </w:pPr>
  </w:style>
  <w:style w:type="paragraph" w:styleId="TOC3">
    <w:name w:val="toc 3"/>
    <w:basedOn w:val="Normal"/>
    <w:next w:val="Normal"/>
    <w:autoRedefine/>
    <w:uiPriority w:val="39"/>
    <w:rsid w:val="00581C8D"/>
    <w:pPr>
      <w:spacing w:after="100"/>
      <w:ind w:left="400"/>
    </w:pPr>
  </w:style>
  <w:style w:type="paragraph" w:styleId="TOC1">
    <w:name w:val="toc 1"/>
    <w:basedOn w:val="Normal"/>
    <w:next w:val="Normal"/>
    <w:autoRedefine/>
    <w:uiPriority w:val="39"/>
    <w:rsid w:val="00581C8D"/>
    <w:pPr>
      <w:spacing w:after="100"/>
    </w:pPr>
  </w:style>
  <w:style w:type="paragraph" w:styleId="TOCHeading">
    <w:name w:val="TOC Heading"/>
    <w:basedOn w:val="Heading1"/>
    <w:next w:val="Normal"/>
    <w:uiPriority w:val="39"/>
    <w:unhideWhenUsed/>
    <w:qFormat/>
    <w:rsid w:val="00581C8D"/>
    <w:pPr>
      <w:keepLines/>
      <w:widowControl/>
      <w:tabs>
        <w:tab w:val="clear" w:pos="-1080"/>
        <w:tab w:val="clear" w:pos="-720"/>
        <w:tab w:val="clear" w:pos="0"/>
        <w:tab w:val="clear" w:pos="540"/>
        <w:tab w:val="clear" w:pos="1170"/>
        <w:tab w:val="clear" w:pos="1440"/>
        <w:tab w:val="clear" w:pos="1890"/>
        <w:tab w:val="clear" w:pos="2880"/>
      </w:tabs>
      <w:autoSpaceDE/>
      <w:autoSpaceDN/>
      <w:adjustRightInd/>
      <w:spacing w:before="240" w:line="259" w:lineRule="auto"/>
      <w:outlineLvl w:val="9"/>
    </w:pPr>
    <w:rPr>
      <w:rFonts w:asciiTheme="majorHAnsi" w:eastAsiaTheme="majorEastAsia" w:hAnsiTheme="majorHAnsi" w:cstheme="majorBidi"/>
      <w:b w:val="0"/>
      <w:bCs w:val="0"/>
      <w:i w:val="0"/>
      <w:iCs w:val="0"/>
      <w:color w:val="2F5496" w:themeColor="accent1" w:themeShade="BF"/>
      <w:sz w:val="32"/>
      <w:szCs w:val="32"/>
    </w:rPr>
  </w:style>
  <w:style w:type="paragraph" w:styleId="Bibliography">
    <w:name w:val="Bibliography"/>
    <w:basedOn w:val="Normal"/>
    <w:next w:val="Normal"/>
    <w:uiPriority w:val="37"/>
    <w:semiHidden/>
    <w:unhideWhenUsed/>
    <w:rsid w:val="00581C8D"/>
  </w:style>
  <w:style w:type="paragraph" w:styleId="BlockText">
    <w:name w:val="Block Text"/>
    <w:basedOn w:val="Normal"/>
    <w:semiHidden/>
    <w:unhideWhenUsed/>
    <w:rsid w:val="00581C8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FirstIndent">
    <w:name w:val="Body Text First Indent"/>
    <w:basedOn w:val="BodyText"/>
    <w:link w:val="BodyTextFirstIndentChar"/>
    <w:semiHidden/>
    <w:unhideWhenUsed/>
    <w:rsid w:val="00581C8D"/>
    <w:pPr>
      <w:tabs>
        <w:tab w:val="clear" w:pos="-1080"/>
        <w:tab w:val="clear" w:pos="-720"/>
        <w:tab w:val="clear" w:pos="0"/>
        <w:tab w:val="clear" w:pos="540"/>
        <w:tab w:val="clear" w:pos="1170"/>
      </w:tabs>
      <w:ind w:firstLine="360"/>
    </w:pPr>
    <w:rPr>
      <w:rFonts w:ascii="Courier" w:hAnsi="Courier"/>
      <w:b w:val="0"/>
      <w:bCs w:val="0"/>
      <w:sz w:val="20"/>
    </w:rPr>
  </w:style>
  <w:style w:type="character" w:customStyle="1" w:styleId="BodyTextFirstIndentChar">
    <w:name w:val="Body Text First Indent Char"/>
    <w:basedOn w:val="BodyTextChar"/>
    <w:link w:val="BodyTextFirstIndent"/>
    <w:semiHidden/>
    <w:rsid w:val="00581C8D"/>
    <w:rPr>
      <w:rFonts w:ascii="Courier" w:eastAsia="Times New Roman" w:hAnsi="Courier"/>
      <w:b w:val="0"/>
      <w:bCs w:val="0"/>
      <w:sz w:val="20"/>
    </w:rPr>
  </w:style>
  <w:style w:type="paragraph" w:styleId="BodyTextFirstIndent2">
    <w:name w:val="Body Text First Indent 2"/>
    <w:basedOn w:val="BodyTextIndent"/>
    <w:link w:val="BodyTextFirstIndent2Char"/>
    <w:semiHidden/>
    <w:unhideWhenUsed/>
    <w:rsid w:val="00581C8D"/>
    <w:pPr>
      <w:tabs>
        <w:tab w:val="clear" w:pos="-1440"/>
      </w:tabs>
      <w:ind w:left="360" w:firstLine="360"/>
    </w:pPr>
    <w:rPr>
      <w:rFonts w:ascii="Courier" w:hAnsi="Courier"/>
      <w:sz w:val="20"/>
    </w:rPr>
  </w:style>
  <w:style w:type="character" w:customStyle="1" w:styleId="BodyTextFirstIndent2Char">
    <w:name w:val="Body Text First Indent 2 Char"/>
    <w:basedOn w:val="BodyTextIndentChar"/>
    <w:link w:val="BodyTextFirstIndent2"/>
    <w:semiHidden/>
    <w:rsid w:val="00581C8D"/>
    <w:rPr>
      <w:rFonts w:ascii="Courier" w:eastAsia="Times New Roman" w:hAnsi="Courier"/>
      <w:sz w:val="20"/>
    </w:rPr>
  </w:style>
  <w:style w:type="paragraph" w:styleId="Caption">
    <w:name w:val="caption"/>
    <w:basedOn w:val="Normal"/>
    <w:next w:val="Normal"/>
    <w:semiHidden/>
    <w:unhideWhenUsed/>
    <w:qFormat/>
    <w:rsid w:val="00581C8D"/>
    <w:pPr>
      <w:spacing w:after="200"/>
    </w:pPr>
    <w:rPr>
      <w:i/>
      <w:iCs/>
      <w:color w:val="44546A" w:themeColor="text2"/>
      <w:sz w:val="18"/>
      <w:szCs w:val="18"/>
    </w:rPr>
  </w:style>
  <w:style w:type="paragraph" w:styleId="Closing">
    <w:name w:val="Closing"/>
    <w:basedOn w:val="Normal"/>
    <w:link w:val="ClosingChar"/>
    <w:semiHidden/>
    <w:unhideWhenUsed/>
    <w:rsid w:val="00581C8D"/>
    <w:pPr>
      <w:ind w:left="4320"/>
    </w:pPr>
  </w:style>
  <w:style w:type="character" w:customStyle="1" w:styleId="ClosingChar">
    <w:name w:val="Closing Char"/>
    <w:basedOn w:val="DefaultParagraphFont"/>
    <w:link w:val="Closing"/>
    <w:semiHidden/>
    <w:rsid w:val="00581C8D"/>
    <w:rPr>
      <w:rFonts w:ascii="Courier" w:eastAsia="Times New Roman" w:hAnsi="Courier"/>
      <w:sz w:val="20"/>
    </w:rPr>
  </w:style>
  <w:style w:type="paragraph" w:styleId="Date">
    <w:name w:val="Date"/>
    <w:basedOn w:val="Normal"/>
    <w:next w:val="Normal"/>
    <w:link w:val="DateChar"/>
    <w:semiHidden/>
    <w:unhideWhenUsed/>
    <w:rsid w:val="00581C8D"/>
  </w:style>
  <w:style w:type="character" w:customStyle="1" w:styleId="DateChar">
    <w:name w:val="Date Char"/>
    <w:basedOn w:val="DefaultParagraphFont"/>
    <w:link w:val="Date"/>
    <w:semiHidden/>
    <w:rsid w:val="00581C8D"/>
    <w:rPr>
      <w:rFonts w:ascii="Courier" w:eastAsia="Times New Roman" w:hAnsi="Courier"/>
      <w:sz w:val="20"/>
    </w:rPr>
  </w:style>
  <w:style w:type="paragraph" w:styleId="DocumentMap">
    <w:name w:val="Document Map"/>
    <w:basedOn w:val="Normal"/>
    <w:link w:val="DocumentMapChar"/>
    <w:semiHidden/>
    <w:unhideWhenUsed/>
    <w:rsid w:val="00581C8D"/>
    <w:rPr>
      <w:rFonts w:ascii="Segoe UI" w:hAnsi="Segoe UI" w:cs="Segoe UI"/>
      <w:sz w:val="16"/>
      <w:szCs w:val="16"/>
    </w:rPr>
  </w:style>
  <w:style w:type="character" w:customStyle="1" w:styleId="DocumentMapChar">
    <w:name w:val="Document Map Char"/>
    <w:basedOn w:val="DefaultParagraphFont"/>
    <w:link w:val="DocumentMap"/>
    <w:semiHidden/>
    <w:rsid w:val="00581C8D"/>
    <w:rPr>
      <w:rFonts w:ascii="Segoe UI" w:eastAsia="Times New Roman" w:hAnsi="Segoe UI" w:cs="Segoe UI"/>
      <w:sz w:val="16"/>
      <w:szCs w:val="16"/>
    </w:rPr>
  </w:style>
  <w:style w:type="paragraph" w:styleId="E-mailSignature">
    <w:name w:val="E-mail Signature"/>
    <w:basedOn w:val="Normal"/>
    <w:link w:val="E-mailSignatureChar"/>
    <w:semiHidden/>
    <w:unhideWhenUsed/>
    <w:rsid w:val="00581C8D"/>
  </w:style>
  <w:style w:type="character" w:customStyle="1" w:styleId="E-mailSignatureChar">
    <w:name w:val="E-mail Signature Char"/>
    <w:basedOn w:val="DefaultParagraphFont"/>
    <w:link w:val="E-mailSignature"/>
    <w:semiHidden/>
    <w:rsid w:val="00581C8D"/>
    <w:rPr>
      <w:rFonts w:ascii="Courier" w:eastAsia="Times New Roman" w:hAnsi="Courier"/>
      <w:sz w:val="20"/>
    </w:rPr>
  </w:style>
  <w:style w:type="paragraph" w:styleId="EndnoteText">
    <w:name w:val="endnote text"/>
    <w:basedOn w:val="Normal"/>
    <w:link w:val="EndnoteTextChar"/>
    <w:semiHidden/>
    <w:unhideWhenUsed/>
    <w:rsid w:val="00581C8D"/>
  </w:style>
  <w:style w:type="character" w:customStyle="1" w:styleId="EndnoteTextChar">
    <w:name w:val="Endnote Text Char"/>
    <w:basedOn w:val="DefaultParagraphFont"/>
    <w:link w:val="EndnoteText"/>
    <w:semiHidden/>
    <w:rsid w:val="00581C8D"/>
    <w:rPr>
      <w:rFonts w:ascii="Courier" w:eastAsia="Times New Roman" w:hAnsi="Courier"/>
      <w:sz w:val="20"/>
      <w:szCs w:val="20"/>
    </w:rPr>
  </w:style>
  <w:style w:type="paragraph" w:styleId="EnvelopeAddress">
    <w:name w:val="envelope address"/>
    <w:basedOn w:val="Normal"/>
    <w:semiHidden/>
    <w:unhideWhenUsed/>
    <w:rsid w:val="00581C8D"/>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581C8D"/>
    <w:rPr>
      <w:rFonts w:asciiTheme="majorHAnsi" w:eastAsiaTheme="majorEastAsia" w:hAnsiTheme="majorHAnsi" w:cstheme="majorBidi"/>
    </w:rPr>
  </w:style>
  <w:style w:type="paragraph" w:styleId="FootnoteText">
    <w:name w:val="footnote text"/>
    <w:basedOn w:val="Normal"/>
    <w:link w:val="FootnoteTextChar"/>
    <w:semiHidden/>
    <w:unhideWhenUsed/>
    <w:rsid w:val="00581C8D"/>
  </w:style>
  <w:style w:type="character" w:customStyle="1" w:styleId="FootnoteTextChar">
    <w:name w:val="Footnote Text Char"/>
    <w:basedOn w:val="DefaultParagraphFont"/>
    <w:link w:val="FootnoteText"/>
    <w:semiHidden/>
    <w:rsid w:val="00581C8D"/>
    <w:rPr>
      <w:rFonts w:ascii="Courier" w:eastAsia="Times New Roman" w:hAnsi="Courier"/>
      <w:sz w:val="20"/>
      <w:szCs w:val="20"/>
    </w:rPr>
  </w:style>
  <w:style w:type="paragraph" w:styleId="HTMLAddress">
    <w:name w:val="HTML Address"/>
    <w:basedOn w:val="Normal"/>
    <w:link w:val="HTMLAddressChar"/>
    <w:semiHidden/>
    <w:unhideWhenUsed/>
    <w:rsid w:val="00581C8D"/>
    <w:rPr>
      <w:i/>
      <w:iCs/>
    </w:rPr>
  </w:style>
  <w:style w:type="character" w:customStyle="1" w:styleId="HTMLAddressChar">
    <w:name w:val="HTML Address Char"/>
    <w:basedOn w:val="DefaultParagraphFont"/>
    <w:link w:val="HTMLAddress"/>
    <w:semiHidden/>
    <w:rsid w:val="00581C8D"/>
    <w:rPr>
      <w:rFonts w:ascii="Courier" w:eastAsia="Times New Roman" w:hAnsi="Courier"/>
      <w:i/>
      <w:iCs/>
      <w:sz w:val="20"/>
    </w:rPr>
  </w:style>
  <w:style w:type="paragraph" w:styleId="HTMLPreformatted">
    <w:name w:val="HTML Preformatted"/>
    <w:basedOn w:val="Normal"/>
    <w:link w:val="HTMLPreformattedChar"/>
    <w:semiHidden/>
    <w:unhideWhenUsed/>
    <w:rsid w:val="00581C8D"/>
    <w:rPr>
      <w:rFonts w:ascii="Consolas" w:hAnsi="Consolas"/>
    </w:rPr>
  </w:style>
  <w:style w:type="character" w:customStyle="1" w:styleId="HTMLPreformattedChar">
    <w:name w:val="HTML Preformatted Char"/>
    <w:basedOn w:val="DefaultParagraphFont"/>
    <w:link w:val="HTMLPreformatted"/>
    <w:semiHidden/>
    <w:rsid w:val="00581C8D"/>
    <w:rPr>
      <w:rFonts w:ascii="Consolas" w:eastAsia="Times New Roman" w:hAnsi="Consolas"/>
      <w:sz w:val="20"/>
      <w:szCs w:val="20"/>
    </w:rPr>
  </w:style>
  <w:style w:type="paragraph" w:styleId="Index1">
    <w:name w:val="index 1"/>
    <w:basedOn w:val="Normal"/>
    <w:next w:val="Normal"/>
    <w:autoRedefine/>
    <w:semiHidden/>
    <w:unhideWhenUsed/>
    <w:rsid w:val="00581C8D"/>
    <w:pPr>
      <w:ind w:left="200" w:hanging="200"/>
    </w:pPr>
  </w:style>
  <w:style w:type="paragraph" w:styleId="Index2">
    <w:name w:val="index 2"/>
    <w:basedOn w:val="Normal"/>
    <w:next w:val="Normal"/>
    <w:autoRedefine/>
    <w:semiHidden/>
    <w:unhideWhenUsed/>
    <w:rsid w:val="00581C8D"/>
    <w:pPr>
      <w:ind w:left="400" w:hanging="200"/>
    </w:pPr>
  </w:style>
  <w:style w:type="paragraph" w:styleId="Index3">
    <w:name w:val="index 3"/>
    <w:basedOn w:val="Normal"/>
    <w:next w:val="Normal"/>
    <w:autoRedefine/>
    <w:semiHidden/>
    <w:unhideWhenUsed/>
    <w:rsid w:val="00581C8D"/>
    <w:pPr>
      <w:ind w:left="600" w:hanging="200"/>
    </w:pPr>
  </w:style>
  <w:style w:type="paragraph" w:styleId="Index4">
    <w:name w:val="index 4"/>
    <w:basedOn w:val="Normal"/>
    <w:next w:val="Normal"/>
    <w:autoRedefine/>
    <w:semiHidden/>
    <w:unhideWhenUsed/>
    <w:rsid w:val="00581C8D"/>
    <w:pPr>
      <w:ind w:left="800" w:hanging="200"/>
    </w:pPr>
  </w:style>
  <w:style w:type="paragraph" w:styleId="Index5">
    <w:name w:val="index 5"/>
    <w:basedOn w:val="Normal"/>
    <w:next w:val="Normal"/>
    <w:autoRedefine/>
    <w:semiHidden/>
    <w:unhideWhenUsed/>
    <w:rsid w:val="00581C8D"/>
    <w:pPr>
      <w:ind w:left="1000" w:hanging="200"/>
    </w:pPr>
  </w:style>
  <w:style w:type="paragraph" w:styleId="Index6">
    <w:name w:val="index 6"/>
    <w:basedOn w:val="Normal"/>
    <w:next w:val="Normal"/>
    <w:autoRedefine/>
    <w:semiHidden/>
    <w:unhideWhenUsed/>
    <w:rsid w:val="00581C8D"/>
    <w:pPr>
      <w:ind w:left="1200" w:hanging="200"/>
    </w:pPr>
  </w:style>
  <w:style w:type="paragraph" w:styleId="Index7">
    <w:name w:val="index 7"/>
    <w:basedOn w:val="Normal"/>
    <w:next w:val="Normal"/>
    <w:autoRedefine/>
    <w:semiHidden/>
    <w:unhideWhenUsed/>
    <w:rsid w:val="00581C8D"/>
    <w:pPr>
      <w:ind w:left="1400" w:hanging="200"/>
    </w:pPr>
  </w:style>
  <w:style w:type="paragraph" w:styleId="Index8">
    <w:name w:val="index 8"/>
    <w:basedOn w:val="Normal"/>
    <w:next w:val="Normal"/>
    <w:autoRedefine/>
    <w:semiHidden/>
    <w:unhideWhenUsed/>
    <w:rsid w:val="00581C8D"/>
    <w:pPr>
      <w:ind w:left="1600" w:hanging="200"/>
    </w:pPr>
  </w:style>
  <w:style w:type="paragraph" w:styleId="Index9">
    <w:name w:val="index 9"/>
    <w:basedOn w:val="Normal"/>
    <w:next w:val="Normal"/>
    <w:autoRedefine/>
    <w:semiHidden/>
    <w:unhideWhenUsed/>
    <w:rsid w:val="00581C8D"/>
    <w:pPr>
      <w:ind w:left="1800" w:hanging="200"/>
    </w:pPr>
  </w:style>
  <w:style w:type="paragraph" w:styleId="IndexHeading">
    <w:name w:val="index heading"/>
    <w:basedOn w:val="Normal"/>
    <w:next w:val="Index1"/>
    <w:semiHidden/>
    <w:unhideWhenUsed/>
    <w:rsid w:val="00581C8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81C8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81C8D"/>
    <w:rPr>
      <w:rFonts w:ascii="Courier" w:eastAsia="Times New Roman" w:hAnsi="Courier"/>
      <w:i/>
      <w:iCs/>
      <w:color w:val="4472C4" w:themeColor="accent1"/>
      <w:sz w:val="20"/>
    </w:rPr>
  </w:style>
  <w:style w:type="paragraph" w:styleId="List">
    <w:name w:val="List"/>
    <w:basedOn w:val="Normal"/>
    <w:rsid w:val="00581C8D"/>
    <w:pPr>
      <w:ind w:left="360" w:hanging="360"/>
      <w:contextualSpacing/>
    </w:pPr>
  </w:style>
  <w:style w:type="paragraph" w:styleId="List2">
    <w:name w:val="List 2"/>
    <w:basedOn w:val="Normal"/>
    <w:semiHidden/>
    <w:unhideWhenUsed/>
    <w:rsid w:val="00581C8D"/>
    <w:pPr>
      <w:ind w:left="720" w:hanging="360"/>
      <w:contextualSpacing/>
    </w:pPr>
  </w:style>
  <w:style w:type="paragraph" w:styleId="List3">
    <w:name w:val="List 3"/>
    <w:basedOn w:val="Normal"/>
    <w:semiHidden/>
    <w:unhideWhenUsed/>
    <w:rsid w:val="00581C8D"/>
    <w:pPr>
      <w:ind w:left="1080" w:hanging="360"/>
      <w:contextualSpacing/>
    </w:pPr>
  </w:style>
  <w:style w:type="paragraph" w:styleId="List4">
    <w:name w:val="List 4"/>
    <w:basedOn w:val="Normal"/>
    <w:semiHidden/>
    <w:unhideWhenUsed/>
    <w:rsid w:val="00581C8D"/>
    <w:pPr>
      <w:ind w:left="1440" w:hanging="360"/>
      <w:contextualSpacing/>
    </w:pPr>
  </w:style>
  <w:style w:type="paragraph" w:styleId="List5">
    <w:name w:val="List 5"/>
    <w:basedOn w:val="Normal"/>
    <w:semiHidden/>
    <w:unhideWhenUsed/>
    <w:rsid w:val="00581C8D"/>
    <w:pPr>
      <w:ind w:left="1800" w:hanging="360"/>
      <w:contextualSpacing/>
    </w:pPr>
  </w:style>
  <w:style w:type="paragraph" w:styleId="ListBullet">
    <w:name w:val="List Bullet"/>
    <w:basedOn w:val="Normal"/>
    <w:rsid w:val="00581C8D"/>
    <w:pPr>
      <w:numPr>
        <w:numId w:val="5"/>
      </w:numPr>
      <w:contextualSpacing/>
    </w:pPr>
  </w:style>
  <w:style w:type="paragraph" w:styleId="ListBullet2">
    <w:name w:val="List Bullet 2"/>
    <w:basedOn w:val="Normal"/>
    <w:semiHidden/>
    <w:unhideWhenUsed/>
    <w:rsid w:val="00581C8D"/>
    <w:pPr>
      <w:tabs>
        <w:tab w:val="num" w:pos="720"/>
      </w:tabs>
      <w:ind w:left="720" w:hanging="720"/>
      <w:contextualSpacing/>
    </w:pPr>
  </w:style>
  <w:style w:type="paragraph" w:styleId="ListBullet3">
    <w:name w:val="List Bullet 3"/>
    <w:basedOn w:val="Normal"/>
    <w:semiHidden/>
    <w:unhideWhenUsed/>
    <w:rsid w:val="00581C8D"/>
    <w:pPr>
      <w:tabs>
        <w:tab w:val="num" w:pos="720"/>
      </w:tabs>
      <w:ind w:left="720" w:hanging="720"/>
      <w:contextualSpacing/>
    </w:pPr>
  </w:style>
  <w:style w:type="paragraph" w:styleId="ListBullet4">
    <w:name w:val="List Bullet 4"/>
    <w:basedOn w:val="Normal"/>
    <w:semiHidden/>
    <w:unhideWhenUsed/>
    <w:rsid w:val="00581C8D"/>
    <w:pPr>
      <w:tabs>
        <w:tab w:val="num" w:pos="720"/>
      </w:tabs>
      <w:ind w:left="720" w:hanging="720"/>
      <w:contextualSpacing/>
    </w:pPr>
  </w:style>
  <w:style w:type="paragraph" w:styleId="ListBullet5">
    <w:name w:val="List Bullet 5"/>
    <w:basedOn w:val="Normal"/>
    <w:semiHidden/>
    <w:unhideWhenUsed/>
    <w:rsid w:val="00581C8D"/>
    <w:pPr>
      <w:tabs>
        <w:tab w:val="num" w:pos="720"/>
      </w:tabs>
      <w:ind w:left="720" w:hanging="720"/>
      <w:contextualSpacing/>
    </w:pPr>
  </w:style>
  <w:style w:type="paragraph" w:styleId="ListContinue">
    <w:name w:val="List Continue"/>
    <w:basedOn w:val="Normal"/>
    <w:semiHidden/>
    <w:unhideWhenUsed/>
    <w:rsid w:val="00581C8D"/>
    <w:pPr>
      <w:spacing w:after="120"/>
      <w:ind w:left="360"/>
      <w:contextualSpacing/>
    </w:pPr>
  </w:style>
  <w:style w:type="paragraph" w:styleId="ListContinue2">
    <w:name w:val="List Continue 2"/>
    <w:basedOn w:val="Normal"/>
    <w:rsid w:val="00581C8D"/>
    <w:pPr>
      <w:spacing w:after="120"/>
      <w:ind w:left="720"/>
      <w:contextualSpacing/>
    </w:pPr>
  </w:style>
  <w:style w:type="paragraph" w:styleId="ListContinue3">
    <w:name w:val="List Continue 3"/>
    <w:basedOn w:val="Normal"/>
    <w:rsid w:val="00581C8D"/>
    <w:pPr>
      <w:spacing w:after="120"/>
      <w:ind w:left="1080"/>
      <w:contextualSpacing/>
    </w:pPr>
  </w:style>
  <w:style w:type="paragraph" w:styleId="ListContinue4">
    <w:name w:val="List Continue 4"/>
    <w:basedOn w:val="Normal"/>
    <w:rsid w:val="00581C8D"/>
    <w:pPr>
      <w:spacing w:after="120"/>
      <w:ind w:left="1440"/>
      <w:contextualSpacing/>
    </w:pPr>
  </w:style>
  <w:style w:type="paragraph" w:styleId="ListContinue5">
    <w:name w:val="List Continue 5"/>
    <w:basedOn w:val="Normal"/>
    <w:rsid w:val="00581C8D"/>
    <w:pPr>
      <w:spacing w:after="120"/>
      <w:ind w:left="1800"/>
      <w:contextualSpacing/>
    </w:pPr>
  </w:style>
  <w:style w:type="paragraph" w:styleId="ListNumber">
    <w:name w:val="List Number"/>
    <w:basedOn w:val="Normal"/>
    <w:semiHidden/>
    <w:unhideWhenUsed/>
    <w:rsid w:val="00581C8D"/>
    <w:pPr>
      <w:tabs>
        <w:tab w:val="num" w:pos="720"/>
      </w:tabs>
      <w:ind w:left="720" w:hanging="720"/>
      <w:contextualSpacing/>
    </w:pPr>
  </w:style>
  <w:style w:type="paragraph" w:styleId="ListNumber2">
    <w:name w:val="List Number 2"/>
    <w:basedOn w:val="Normal"/>
    <w:semiHidden/>
    <w:unhideWhenUsed/>
    <w:rsid w:val="00581C8D"/>
    <w:pPr>
      <w:tabs>
        <w:tab w:val="num" w:pos="720"/>
      </w:tabs>
      <w:ind w:left="720" w:hanging="720"/>
      <w:contextualSpacing/>
    </w:pPr>
  </w:style>
  <w:style w:type="paragraph" w:styleId="ListNumber3">
    <w:name w:val="List Number 3"/>
    <w:basedOn w:val="Normal"/>
    <w:semiHidden/>
    <w:unhideWhenUsed/>
    <w:rsid w:val="00581C8D"/>
    <w:pPr>
      <w:tabs>
        <w:tab w:val="num" w:pos="720"/>
      </w:tabs>
      <w:ind w:left="720" w:hanging="720"/>
      <w:contextualSpacing/>
    </w:pPr>
  </w:style>
  <w:style w:type="paragraph" w:styleId="ListNumber4">
    <w:name w:val="List Number 4"/>
    <w:basedOn w:val="Normal"/>
    <w:semiHidden/>
    <w:unhideWhenUsed/>
    <w:rsid w:val="00581C8D"/>
    <w:pPr>
      <w:tabs>
        <w:tab w:val="num" w:pos="720"/>
      </w:tabs>
      <w:ind w:left="720" w:hanging="720"/>
      <w:contextualSpacing/>
    </w:pPr>
  </w:style>
  <w:style w:type="paragraph" w:styleId="ListNumber5">
    <w:name w:val="List Number 5"/>
    <w:basedOn w:val="Normal"/>
    <w:semiHidden/>
    <w:unhideWhenUsed/>
    <w:rsid w:val="00581C8D"/>
    <w:pPr>
      <w:tabs>
        <w:tab w:val="num" w:pos="720"/>
      </w:tabs>
      <w:ind w:left="720" w:hanging="720"/>
      <w:contextualSpacing/>
    </w:pPr>
  </w:style>
  <w:style w:type="paragraph" w:styleId="MacroText">
    <w:name w:val="macro"/>
    <w:link w:val="MacroTextChar"/>
    <w:semiHidden/>
    <w:unhideWhenUsed/>
    <w:rsid w:val="00581C8D"/>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eastAsia="Times New Roman" w:hAnsi="Consolas"/>
    </w:rPr>
  </w:style>
  <w:style w:type="character" w:customStyle="1" w:styleId="MacroTextChar">
    <w:name w:val="Macro Text Char"/>
    <w:basedOn w:val="DefaultParagraphFont"/>
    <w:link w:val="MacroText"/>
    <w:semiHidden/>
    <w:rsid w:val="00581C8D"/>
    <w:rPr>
      <w:rFonts w:ascii="Consolas" w:eastAsia="Times New Roman" w:hAnsi="Consolas"/>
      <w:sz w:val="20"/>
      <w:szCs w:val="20"/>
    </w:rPr>
  </w:style>
  <w:style w:type="paragraph" w:styleId="MessageHeader">
    <w:name w:val="Message Header"/>
    <w:basedOn w:val="Normal"/>
    <w:link w:val="MessageHeaderChar"/>
    <w:semiHidden/>
    <w:unhideWhenUsed/>
    <w:rsid w:val="00581C8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581C8D"/>
    <w:rPr>
      <w:rFonts w:asciiTheme="majorHAnsi" w:eastAsiaTheme="majorEastAsia" w:hAnsiTheme="majorHAnsi" w:cstheme="majorBidi"/>
      <w:shd w:val="pct20" w:color="auto" w:fill="auto"/>
    </w:rPr>
  </w:style>
  <w:style w:type="paragraph" w:styleId="NoSpacing">
    <w:name w:val="No Spacing"/>
    <w:uiPriority w:val="1"/>
    <w:qFormat/>
    <w:rsid w:val="00581C8D"/>
    <w:pPr>
      <w:autoSpaceDE w:val="0"/>
      <w:autoSpaceDN w:val="0"/>
      <w:adjustRightInd w:val="0"/>
    </w:pPr>
    <w:rPr>
      <w:rFonts w:eastAsia="Times New Roman"/>
    </w:rPr>
  </w:style>
  <w:style w:type="paragraph" w:styleId="NormalWeb">
    <w:name w:val="Normal (Web)"/>
    <w:basedOn w:val="Normal"/>
    <w:uiPriority w:val="99"/>
    <w:semiHidden/>
    <w:unhideWhenUsed/>
    <w:rsid w:val="00581C8D"/>
    <w:rPr>
      <w:rFonts w:ascii="Times New Roman" w:hAnsi="Times New Roman"/>
      <w:sz w:val="24"/>
    </w:rPr>
  </w:style>
  <w:style w:type="paragraph" w:styleId="NormalIndent">
    <w:name w:val="Normal Indent"/>
    <w:basedOn w:val="Normal"/>
    <w:semiHidden/>
    <w:unhideWhenUsed/>
    <w:rsid w:val="00581C8D"/>
    <w:pPr>
      <w:ind w:left="720"/>
    </w:pPr>
  </w:style>
  <w:style w:type="paragraph" w:styleId="NoteHeading">
    <w:name w:val="Note Heading"/>
    <w:basedOn w:val="Normal"/>
    <w:next w:val="Normal"/>
    <w:link w:val="NoteHeadingChar"/>
    <w:semiHidden/>
    <w:unhideWhenUsed/>
    <w:rsid w:val="00581C8D"/>
  </w:style>
  <w:style w:type="character" w:customStyle="1" w:styleId="NoteHeadingChar">
    <w:name w:val="Note Heading Char"/>
    <w:basedOn w:val="DefaultParagraphFont"/>
    <w:link w:val="NoteHeading"/>
    <w:semiHidden/>
    <w:rsid w:val="00581C8D"/>
    <w:rPr>
      <w:rFonts w:ascii="Courier" w:eastAsia="Times New Roman" w:hAnsi="Courier"/>
      <w:sz w:val="20"/>
    </w:rPr>
  </w:style>
  <w:style w:type="paragraph" w:styleId="PlainText">
    <w:name w:val="Plain Text"/>
    <w:basedOn w:val="Normal"/>
    <w:link w:val="PlainTextChar"/>
    <w:semiHidden/>
    <w:unhideWhenUsed/>
    <w:rsid w:val="00581C8D"/>
    <w:rPr>
      <w:rFonts w:ascii="Consolas" w:hAnsi="Consolas"/>
      <w:sz w:val="21"/>
      <w:szCs w:val="21"/>
    </w:rPr>
  </w:style>
  <w:style w:type="character" w:customStyle="1" w:styleId="PlainTextChar">
    <w:name w:val="Plain Text Char"/>
    <w:basedOn w:val="DefaultParagraphFont"/>
    <w:link w:val="PlainText"/>
    <w:semiHidden/>
    <w:rsid w:val="00581C8D"/>
    <w:rPr>
      <w:rFonts w:ascii="Consolas" w:eastAsia="Times New Roman" w:hAnsi="Consolas"/>
      <w:sz w:val="21"/>
      <w:szCs w:val="21"/>
    </w:rPr>
  </w:style>
  <w:style w:type="paragraph" w:styleId="Quote">
    <w:name w:val="Quote"/>
    <w:basedOn w:val="Normal"/>
    <w:next w:val="Normal"/>
    <w:link w:val="QuoteChar"/>
    <w:uiPriority w:val="29"/>
    <w:qFormat/>
    <w:rsid w:val="00581C8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1C8D"/>
    <w:rPr>
      <w:rFonts w:ascii="Courier" w:eastAsia="Times New Roman" w:hAnsi="Courier"/>
      <w:i/>
      <w:iCs/>
      <w:color w:val="404040" w:themeColor="text1" w:themeTint="BF"/>
      <w:sz w:val="20"/>
    </w:rPr>
  </w:style>
  <w:style w:type="paragraph" w:styleId="Signature">
    <w:name w:val="Signature"/>
    <w:basedOn w:val="Normal"/>
    <w:link w:val="SignatureChar"/>
    <w:semiHidden/>
    <w:unhideWhenUsed/>
    <w:rsid w:val="00581C8D"/>
    <w:pPr>
      <w:ind w:left="4320"/>
    </w:pPr>
  </w:style>
  <w:style w:type="character" w:customStyle="1" w:styleId="SignatureChar">
    <w:name w:val="Signature Char"/>
    <w:basedOn w:val="DefaultParagraphFont"/>
    <w:link w:val="Signature"/>
    <w:semiHidden/>
    <w:rsid w:val="00581C8D"/>
    <w:rPr>
      <w:rFonts w:ascii="Courier" w:eastAsia="Times New Roman" w:hAnsi="Courier"/>
      <w:sz w:val="20"/>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rsid w:val="00581C8D"/>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581C8D"/>
    <w:pPr>
      <w:ind w:left="200" w:hanging="200"/>
    </w:pPr>
  </w:style>
  <w:style w:type="paragraph" w:styleId="TableofFigures">
    <w:name w:val="table of figures"/>
    <w:basedOn w:val="Normal"/>
    <w:next w:val="Normal"/>
    <w:semiHidden/>
    <w:unhideWhenUsed/>
    <w:rsid w:val="00581C8D"/>
  </w:style>
  <w:style w:type="paragraph" w:styleId="TOAHeading">
    <w:name w:val="toa heading"/>
    <w:basedOn w:val="Normal"/>
    <w:next w:val="Normal"/>
    <w:semiHidden/>
    <w:unhideWhenUsed/>
    <w:rsid w:val="00581C8D"/>
    <w:pPr>
      <w:spacing w:before="120"/>
    </w:pPr>
    <w:rPr>
      <w:rFonts w:asciiTheme="majorHAnsi" w:eastAsiaTheme="majorEastAsia" w:hAnsiTheme="majorHAnsi" w:cstheme="majorBidi"/>
      <w:b/>
      <w:bCs/>
      <w:sz w:val="24"/>
    </w:rPr>
  </w:style>
  <w:style w:type="paragraph" w:styleId="TOC4">
    <w:name w:val="toc 4"/>
    <w:basedOn w:val="Normal"/>
    <w:next w:val="Normal"/>
    <w:autoRedefine/>
    <w:semiHidden/>
    <w:unhideWhenUsed/>
    <w:rsid w:val="00581C8D"/>
    <w:pPr>
      <w:spacing w:after="100"/>
      <w:ind w:left="600"/>
    </w:pPr>
  </w:style>
  <w:style w:type="paragraph" w:styleId="TOC5">
    <w:name w:val="toc 5"/>
    <w:basedOn w:val="Normal"/>
    <w:next w:val="Normal"/>
    <w:autoRedefine/>
    <w:semiHidden/>
    <w:unhideWhenUsed/>
    <w:rsid w:val="00581C8D"/>
    <w:pPr>
      <w:spacing w:after="100"/>
      <w:ind w:left="800"/>
    </w:pPr>
  </w:style>
  <w:style w:type="paragraph" w:styleId="TOC6">
    <w:name w:val="toc 6"/>
    <w:basedOn w:val="Normal"/>
    <w:next w:val="Normal"/>
    <w:autoRedefine/>
    <w:semiHidden/>
    <w:unhideWhenUsed/>
    <w:rsid w:val="00581C8D"/>
    <w:pPr>
      <w:spacing w:after="100"/>
      <w:ind w:left="1000"/>
    </w:pPr>
  </w:style>
  <w:style w:type="paragraph" w:styleId="TOC7">
    <w:name w:val="toc 7"/>
    <w:basedOn w:val="Normal"/>
    <w:next w:val="Normal"/>
    <w:autoRedefine/>
    <w:semiHidden/>
    <w:unhideWhenUsed/>
    <w:rsid w:val="00581C8D"/>
    <w:pPr>
      <w:spacing w:after="100"/>
      <w:ind w:left="1200"/>
    </w:pPr>
  </w:style>
  <w:style w:type="paragraph" w:styleId="TOC8">
    <w:name w:val="toc 8"/>
    <w:basedOn w:val="Normal"/>
    <w:next w:val="Normal"/>
    <w:autoRedefine/>
    <w:semiHidden/>
    <w:unhideWhenUsed/>
    <w:rsid w:val="00581C8D"/>
    <w:pPr>
      <w:spacing w:after="100"/>
      <w:ind w:left="1400"/>
    </w:pPr>
  </w:style>
  <w:style w:type="paragraph" w:styleId="TOC9">
    <w:name w:val="toc 9"/>
    <w:basedOn w:val="Normal"/>
    <w:next w:val="Normal"/>
    <w:autoRedefine/>
    <w:semiHidden/>
    <w:unhideWhenUsed/>
    <w:rsid w:val="00581C8D"/>
    <w:pPr>
      <w:spacing w:after="100"/>
      <w:ind w:left="1600"/>
    </w:pPr>
  </w:style>
  <w:style w:type="table" w:customStyle="1" w:styleId="24">
    <w:name w:val="24"/>
    <w:basedOn w:val="TableNormal"/>
    <w:tblPr/>
  </w:style>
  <w:style w:type="table" w:customStyle="1" w:styleId="23">
    <w:name w:val="23"/>
    <w:basedOn w:val="TableNormal"/>
    <w:tblPr/>
  </w:style>
  <w:style w:type="table" w:customStyle="1" w:styleId="22">
    <w:name w:val="22"/>
    <w:basedOn w:val="TableNormal"/>
    <w:tblPr/>
  </w:style>
  <w:style w:type="table" w:customStyle="1" w:styleId="21">
    <w:name w:val="21"/>
    <w:basedOn w:val="TableNormal"/>
    <w:tblPr/>
  </w:style>
  <w:style w:type="table" w:customStyle="1" w:styleId="20">
    <w:name w:val="20"/>
    <w:basedOn w:val="TableNormal"/>
    <w:tblPr/>
  </w:style>
  <w:style w:type="table" w:customStyle="1" w:styleId="19">
    <w:name w:val="19"/>
    <w:basedOn w:val="TableNormal"/>
    <w:tblPr/>
  </w:style>
  <w:style w:type="table" w:customStyle="1" w:styleId="18">
    <w:name w:val="18"/>
    <w:basedOn w:val="TableNormal"/>
    <w:tblPr/>
  </w:style>
  <w:style w:type="table" w:customStyle="1" w:styleId="17">
    <w:name w:val="17"/>
    <w:basedOn w:val="TableNormal"/>
    <w:tblPr/>
  </w:style>
  <w:style w:type="table" w:customStyle="1" w:styleId="16">
    <w:name w:val="16"/>
    <w:basedOn w:val="TableNormal"/>
    <w:tblPr/>
  </w:style>
  <w:style w:type="table" w:customStyle="1" w:styleId="15">
    <w:name w:val="15"/>
    <w:basedOn w:val="TableNormal"/>
    <w:tblPr/>
  </w:style>
  <w:style w:type="table" w:customStyle="1" w:styleId="14">
    <w:name w:val="14"/>
    <w:basedOn w:val="TableNormal"/>
    <w:tblPr/>
  </w:style>
  <w:style w:type="table" w:customStyle="1" w:styleId="13">
    <w:name w:val="13"/>
    <w:basedOn w:val="TableNormal"/>
    <w:tblPr/>
  </w:style>
  <w:style w:type="table" w:customStyle="1" w:styleId="12">
    <w:name w:val="12"/>
    <w:basedOn w:val="TableNormal"/>
    <w:tblPr/>
  </w:style>
  <w:style w:type="table" w:customStyle="1" w:styleId="11">
    <w:name w:val="11"/>
    <w:basedOn w:val="TableNormal"/>
    <w:tblPr/>
  </w:style>
  <w:style w:type="table" w:customStyle="1" w:styleId="10">
    <w:name w:val="10"/>
    <w:basedOn w:val="TableNormal"/>
    <w:tblPr/>
  </w:style>
  <w:style w:type="table" w:customStyle="1" w:styleId="9">
    <w:name w:val="9"/>
    <w:basedOn w:val="TableNormal"/>
    <w:tblPr/>
  </w:style>
  <w:style w:type="table" w:customStyle="1" w:styleId="8">
    <w:name w:val="8"/>
    <w:basedOn w:val="TableNormal"/>
    <w:tblPr/>
  </w:style>
  <w:style w:type="table" w:customStyle="1" w:styleId="7">
    <w:name w:val="7"/>
    <w:basedOn w:val="TableNormal"/>
    <w:tblPr/>
  </w:style>
  <w:style w:type="table" w:customStyle="1" w:styleId="6">
    <w:name w:val="6"/>
    <w:basedOn w:val="TableNormal"/>
    <w:tblPr/>
  </w:style>
  <w:style w:type="table" w:customStyle="1" w:styleId="5">
    <w:name w:val="5"/>
    <w:basedOn w:val="TableNormal"/>
    <w:tblPr/>
  </w:style>
  <w:style w:type="table" w:customStyle="1" w:styleId="4">
    <w:name w:val="4"/>
    <w:basedOn w:val="TableNormal"/>
    <w:tblPr/>
  </w:style>
  <w:style w:type="table" w:customStyle="1" w:styleId="3">
    <w:name w:val="3"/>
    <w:basedOn w:val="TableNormal"/>
    <w:tblPr/>
  </w:style>
  <w:style w:type="table" w:customStyle="1" w:styleId="2">
    <w:name w:val="2"/>
    <w:basedOn w:val="TableNormal"/>
    <w:tblPr/>
  </w:style>
  <w:style w:type="table" w:customStyle="1" w:styleId="1">
    <w:name w:val="1"/>
    <w:basedOn w:val="TableNormal"/>
    <w:tblPr/>
  </w:style>
  <w:style w:type="table" w:customStyle="1" w:styleId="TableGrid2">
    <w:name w:val="Table Grid2"/>
    <w:basedOn w:val="TableNormal"/>
    <w:next w:val="TableGrid"/>
    <w:uiPriority w:val="39"/>
    <w:rsid w:val="00236B2D"/>
    <w:pPr>
      <w:widowControl/>
    </w:pPr>
    <w:rPr>
      <w:rFonts w:asciiTheme="minorHAnsi" w:eastAsiaTheme="minorHAnsi" w:hAnsiTheme="minorHAnsi" w:cstheme="minorBidi"/>
      <w:sz w:val="22"/>
      <w:szCs w:val="22"/>
    </w:rPr>
    <w:tblPr/>
  </w:style>
  <w:style w:type="character" w:styleId="UnresolvedMention">
    <w:name w:val="Unresolved Mention"/>
    <w:basedOn w:val="DefaultParagraphFont"/>
    <w:uiPriority w:val="99"/>
    <w:semiHidden/>
    <w:unhideWhenUsed/>
    <w:rsid w:val="00D97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2776">
      <w:bodyDiv w:val="1"/>
      <w:marLeft w:val="0"/>
      <w:marRight w:val="0"/>
      <w:marTop w:val="0"/>
      <w:marBottom w:val="0"/>
      <w:divBdr>
        <w:top w:val="none" w:sz="0" w:space="0" w:color="auto"/>
        <w:left w:val="none" w:sz="0" w:space="0" w:color="auto"/>
        <w:bottom w:val="none" w:sz="0" w:space="0" w:color="auto"/>
        <w:right w:val="none" w:sz="0" w:space="0" w:color="auto"/>
      </w:divBdr>
    </w:div>
    <w:div w:id="1461847292">
      <w:bodyDiv w:val="1"/>
      <w:marLeft w:val="0"/>
      <w:marRight w:val="0"/>
      <w:marTop w:val="0"/>
      <w:marBottom w:val="0"/>
      <w:divBdr>
        <w:top w:val="none" w:sz="0" w:space="0" w:color="auto"/>
        <w:left w:val="none" w:sz="0" w:space="0" w:color="auto"/>
        <w:bottom w:val="none" w:sz="0" w:space="0" w:color="auto"/>
        <w:right w:val="none" w:sz="0" w:space="0" w:color="auto"/>
      </w:divBdr>
    </w:div>
    <w:div w:id="1530146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academicpedsjnl.net/article/S1876-2859(13)00333-1/fulltext.%2020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I/sfeO/k4CkLcIyApQ50zu+24Q==">CgMxLjAyCGguZ2pkZ3hzOAByITFVTUgzendXeVpMTndzSTZQem5DSjZnSTFrWG1OZDdrdw==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D679A9C45649340BC7077713D2094F0" ma:contentTypeVersion="18" ma:contentTypeDescription="Create a new document." ma:contentTypeScope="" ma:versionID="dbe3b3906a562de978abe1ac9cc26414">
  <xsd:schema xmlns:xsd="http://www.w3.org/2001/XMLSchema" xmlns:xs="http://www.w3.org/2001/XMLSchema" xmlns:p="http://schemas.microsoft.com/office/2006/metadata/properties" xmlns:ns2="fcd50eeb-4b82-4317-be54-1fe3687ad23d" xmlns:ns3="21d4c215-7d80-40c8-95cb-1022683f4e5d" targetNamespace="http://schemas.microsoft.com/office/2006/metadata/properties" ma:root="true" ma:fieldsID="23ab0429e57d31f6b94055b5bbac1ef4" ns2:_="" ns3:_="">
    <xsd:import namespace="fcd50eeb-4b82-4317-be54-1fe3687ad23d"/>
    <xsd:import namespace="21d4c215-7d80-40c8-95cb-1022683f4e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50eeb-4b82-4317-be54-1fe3687a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375ec6-d0ce-414e-bc2d-1f160d9ff0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4c215-7d80-40c8-95cb-1022683f4e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c0bfb-3a42-4f7b-98ac-5c5363924f27}" ma:internalName="TaxCatchAll" ma:showField="CatchAllData" ma:web="21d4c215-7d80-40c8-95cb-1022683f4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21d4c215-7d80-40c8-95cb-1022683f4e5d">
      <UserInfo>
        <DisplayName>Nancy L. Chouinard</DisplayName>
        <AccountId>15</AccountId>
        <AccountType/>
      </UserInfo>
    </SharedWithUsers>
    <lcf76f155ced4ddcb4097134ff3c332f xmlns="fcd50eeb-4b82-4317-be54-1fe3687ad23d">
      <Terms xmlns="http://schemas.microsoft.com/office/infopath/2007/PartnerControls"/>
    </lcf76f155ced4ddcb4097134ff3c332f>
    <TaxCatchAll xmlns="21d4c215-7d80-40c8-95cb-1022683f4e5d"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2DF811-3E74-4469-A5BC-7839916AE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50eeb-4b82-4317-be54-1fe3687ad23d"/>
    <ds:schemaRef ds:uri="21d4c215-7d80-40c8-95cb-1022683f4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B9AA1-A973-4F57-843D-7C63D9EE3EAD}">
  <ds:schemaRefs>
    <ds:schemaRef ds:uri="http://schemas.microsoft.com/sharepoint/v3/contenttype/forms"/>
  </ds:schemaRefs>
</ds:datastoreItem>
</file>

<file path=customXml/itemProps4.xml><?xml version="1.0" encoding="utf-8"?>
<ds:datastoreItem xmlns:ds="http://schemas.openxmlformats.org/officeDocument/2006/customXml" ds:itemID="{A753159A-FF9A-440F-B470-4E0A3C6B719E}">
  <ds:schemaRefs>
    <ds:schemaRef ds:uri="http://schemas.openxmlformats.org/officeDocument/2006/bibliography"/>
  </ds:schemaRefs>
</ds:datastoreItem>
</file>

<file path=customXml/itemProps5.xml><?xml version="1.0" encoding="utf-8"?>
<ds:datastoreItem xmlns:ds="http://schemas.openxmlformats.org/officeDocument/2006/customXml" ds:itemID="{B17C6B5B-59C0-473F-8CF8-F81630E617B3}">
  <ds:schemaRefs>
    <ds:schemaRef ds:uri="http://schemas.microsoft.com/office/2006/metadata/properties"/>
    <ds:schemaRef ds:uri="http://schemas.microsoft.com/office/infopath/2007/PartnerControls"/>
    <ds:schemaRef ds:uri="21d4c215-7d80-40c8-95cb-1022683f4e5d"/>
    <ds:schemaRef ds:uri="fcd50eeb-4b82-4317-be54-1fe3687ad23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37</Pages>
  <Words>7120</Words>
  <Characters>46092</Characters>
  <Application>Microsoft Office Word</Application>
  <DocSecurity>0</DocSecurity>
  <Lines>2802</Lines>
  <Paragraphs>755</Paragraphs>
  <ScaleCrop>false</ScaleCrop>
  <Company/>
  <LinksUpToDate>false</LinksUpToDate>
  <CharactersWithSpaces>52992</CharactersWithSpaces>
  <SharedDoc>false</SharedDoc>
  <HLinks>
    <vt:vector size="78" baseType="variant">
      <vt:variant>
        <vt:i4>1966111</vt:i4>
      </vt:variant>
      <vt:variant>
        <vt:i4>36</vt:i4>
      </vt:variant>
      <vt:variant>
        <vt:i4>0</vt:i4>
      </vt:variant>
      <vt:variant>
        <vt:i4>5</vt:i4>
      </vt:variant>
      <vt:variant>
        <vt:lpwstr>https://www.academicpedsjnl.net/article/S1876-2859(13)00333-1/fulltext. 2020</vt:lpwstr>
      </vt:variant>
      <vt:variant>
        <vt:lpwstr/>
      </vt:variant>
      <vt:variant>
        <vt:i4>7536738</vt:i4>
      </vt:variant>
      <vt:variant>
        <vt:i4>33</vt:i4>
      </vt:variant>
      <vt:variant>
        <vt:i4>0</vt:i4>
      </vt:variant>
      <vt:variant>
        <vt:i4>5</vt:i4>
      </vt:variant>
      <vt:variant>
        <vt:lpwstr/>
      </vt:variant>
      <vt:variant>
        <vt:lpwstr>MilestoneEleven</vt:lpwstr>
      </vt:variant>
      <vt:variant>
        <vt:i4>786461</vt:i4>
      </vt:variant>
      <vt:variant>
        <vt:i4>30</vt:i4>
      </vt:variant>
      <vt:variant>
        <vt:i4>0</vt:i4>
      </vt:variant>
      <vt:variant>
        <vt:i4>5</vt:i4>
      </vt:variant>
      <vt:variant>
        <vt:lpwstr/>
      </vt:variant>
      <vt:variant>
        <vt:lpwstr>MilestoneTen</vt:lpwstr>
      </vt:variant>
      <vt:variant>
        <vt:i4>1441809</vt:i4>
      </vt:variant>
      <vt:variant>
        <vt:i4>27</vt:i4>
      </vt:variant>
      <vt:variant>
        <vt:i4>0</vt:i4>
      </vt:variant>
      <vt:variant>
        <vt:i4>5</vt:i4>
      </vt:variant>
      <vt:variant>
        <vt:lpwstr/>
      </vt:variant>
      <vt:variant>
        <vt:lpwstr>MilestoneNine</vt:lpwstr>
      </vt:variant>
      <vt:variant>
        <vt:i4>6291577</vt:i4>
      </vt:variant>
      <vt:variant>
        <vt:i4>24</vt:i4>
      </vt:variant>
      <vt:variant>
        <vt:i4>0</vt:i4>
      </vt:variant>
      <vt:variant>
        <vt:i4>5</vt:i4>
      </vt:variant>
      <vt:variant>
        <vt:lpwstr/>
      </vt:variant>
      <vt:variant>
        <vt:lpwstr>MilestoneEight</vt:lpwstr>
      </vt:variant>
      <vt:variant>
        <vt:i4>8192120</vt:i4>
      </vt:variant>
      <vt:variant>
        <vt:i4>21</vt:i4>
      </vt:variant>
      <vt:variant>
        <vt:i4>0</vt:i4>
      </vt:variant>
      <vt:variant>
        <vt:i4>5</vt:i4>
      </vt:variant>
      <vt:variant>
        <vt:lpwstr/>
      </vt:variant>
      <vt:variant>
        <vt:lpwstr>MilestoneSeven</vt:lpwstr>
      </vt:variant>
      <vt:variant>
        <vt:i4>1900561</vt:i4>
      </vt:variant>
      <vt:variant>
        <vt:i4>18</vt:i4>
      </vt:variant>
      <vt:variant>
        <vt:i4>0</vt:i4>
      </vt:variant>
      <vt:variant>
        <vt:i4>5</vt:i4>
      </vt:variant>
      <vt:variant>
        <vt:lpwstr/>
      </vt:variant>
      <vt:variant>
        <vt:lpwstr>MilestoneSixB</vt:lpwstr>
      </vt:variant>
      <vt:variant>
        <vt:i4>1900561</vt:i4>
      </vt:variant>
      <vt:variant>
        <vt:i4>15</vt:i4>
      </vt:variant>
      <vt:variant>
        <vt:i4>0</vt:i4>
      </vt:variant>
      <vt:variant>
        <vt:i4>5</vt:i4>
      </vt:variant>
      <vt:variant>
        <vt:lpwstr/>
      </vt:variant>
      <vt:variant>
        <vt:lpwstr>MilestoneSixA</vt:lpwstr>
      </vt:variant>
      <vt:variant>
        <vt:i4>393233</vt:i4>
      </vt:variant>
      <vt:variant>
        <vt:i4>12</vt:i4>
      </vt:variant>
      <vt:variant>
        <vt:i4>0</vt:i4>
      </vt:variant>
      <vt:variant>
        <vt:i4>5</vt:i4>
      </vt:variant>
      <vt:variant>
        <vt:lpwstr/>
      </vt:variant>
      <vt:variant>
        <vt:lpwstr>MilestoneFive</vt:lpwstr>
      </vt:variant>
      <vt:variant>
        <vt:i4>327703</vt:i4>
      </vt:variant>
      <vt:variant>
        <vt:i4>9</vt:i4>
      </vt:variant>
      <vt:variant>
        <vt:i4>0</vt:i4>
      </vt:variant>
      <vt:variant>
        <vt:i4>5</vt:i4>
      </vt:variant>
      <vt:variant>
        <vt:lpwstr/>
      </vt:variant>
      <vt:variant>
        <vt:lpwstr>MilestoneFour</vt:lpwstr>
      </vt:variant>
      <vt:variant>
        <vt:i4>7667829</vt:i4>
      </vt:variant>
      <vt:variant>
        <vt:i4>6</vt:i4>
      </vt:variant>
      <vt:variant>
        <vt:i4>0</vt:i4>
      </vt:variant>
      <vt:variant>
        <vt:i4>5</vt:i4>
      </vt:variant>
      <vt:variant>
        <vt:lpwstr/>
      </vt:variant>
      <vt:variant>
        <vt:lpwstr>MilestoneThree</vt:lpwstr>
      </vt:variant>
      <vt:variant>
        <vt:i4>851983</vt:i4>
      </vt:variant>
      <vt:variant>
        <vt:i4>3</vt:i4>
      </vt:variant>
      <vt:variant>
        <vt:i4>0</vt:i4>
      </vt:variant>
      <vt:variant>
        <vt:i4>5</vt:i4>
      </vt:variant>
      <vt:variant>
        <vt:lpwstr/>
      </vt:variant>
      <vt:variant>
        <vt:lpwstr>MilestoneTwo</vt:lpwstr>
      </vt:variant>
      <vt:variant>
        <vt:i4>1835030</vt:i4>
      </vt:variant>
      <vt:variant>
        <vt:i4>0</vt:i4>
      </vt:variant>
      <vt:variant>
        <vt:i4>0</vt:i4>
      </vt:variant>
      <vt:variant>
        <vt:i4>5</vt:i4>
      </vt:variant>
      <vt:variant>
        <vt:lpwstr/>
      </vt:variant>
      <vt:variant>
        <vt:lpwstr>MilestoneOne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dc:creator>
  <cp:keywords/>
  <cp:lastModifiedBy>Nancy L. Chouinard</cp:lastModifiedBy>
  <cp:revision>46</cp:revision>
  <dcterms:created xsi:type="dcterms:W3CDTF">2025-03-19T15:57:00Z</dcterms:created>
  <dcterms:modified xsi:type="dcterms:W3CDTF">2025-11-19T22:43:00Z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0x010100AD679A9C45649340BC7077713D2094F0</vt:lpwstr>
  </property>
  <property fmtid="{D5CDD505-2E9C-101B-9397-08002B2CF9AE}" pid="3" name="MediaServiceImageTags">
    <vt:lpwstr/>
  </property>
</Properties>
</file>